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5CA0" w14:textId="77777777" w:rsidR="00927764" w:rsidRDefault="0055136C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E65787" wp14:editId="63B8A072">
            <wp:simplePos x="0" y="0"/>
            <wp:positionH relativeFrom="column">
              <wp:posOffset>1323975</wp:posOffset>
            </wp:positionH>
            <wp:positionV relativeFrom="paragraph">
              <wp:posOffset>-619125</wp:posOffset>
            </wp:positionV>
            <wp:extent cx="2627630" cy="792480"/>
            <wp:effectExtent l="0" t="0" r="1270" b="762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C1B52" w14:textId="77777777" w:rsidR="00927764" w:rsidRDefault="00927764"/>
    <w:tbl>
      <w:tblPr>
        <w:tblStyle w:val="TableGrid"/>
        <w:tblpPr w:leftFromText="180" w:rightFromText="180" w:vertAnchor="page" w:horzAnchor="margin" w:tblpY="2722"/>
        <w:bidiVisual/>
        <w:tblW w:w="8528" w:type="dxa"/>
        <w:tblLayout w:type="fixed"/>
        <w:tblLook w:val="04A0" w:firstRow="1" w:lastRow="0" w:firstColumn="1" w:lastColumn="0" w:noHBand="0" w:noVBand="1"/>
      </w:tblPr>
      <w:tblGrid>
        <w:gridCol w:w="850"/>
        <w:gridCol w:w="1692"/>
        <w:gridCol w:w="500"/>
        <w:gridCol w:w="2977"/>
        <w:gridCol w:w="2509"/>
      </w:tblGrid>
      <w:tr w:rsidR="00135AF9" w:rsidRPr="008B1E76" w14:paraId="65162037" w14:textId="77777777" w:rsidTr="006D0585">
        <w:tc>
          <w:tcPr>
            <w:tcW w:w="2542" w:type="dxa"/>
            <w:gridSpan w:val="2"/>
            <w:vAlign w:val="center"/>
          </w:tcPr>
          <w:p w14:paraId="716117A4" w14:textId="77777777" w:rsidR="00135AF9" w:rsidRPr="008B1E76" w:rsidRDefault="00135AF9" w:rsidP="006D058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שם הקורס בעברית</w:t>
            </w:r>
          </w:p>
        </w:tc>
        <w:tc>
          <w:tcPr>
            <w:tcW w:w="5986" w:type="dxa"/>
            <w:gridSpan w:val="3"/>
            <w:vAlign w:val="center"/>
          </w:tcPr>
          <w:p w14:paraId="34D4DC59" w14:textId="77777777" w:rsidR="00135AF9" w:rsidRPr="008B1E76" w:rsidRDefault="00DF12D6" w:rsidP="006D058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ילדים ב</w:t>
            </w:r>
            <w:r w:rsidR="00F5009C" w:rsidRPr="008B1E76">
              <w:rPr>
                <w:rFonts w:asciiTheme="minorBidi" w:hAnsiTheme="minorBidi"/>
                <w:b/>
                <w:bCs/>
                <w:rtl/>
              </w:rPr>
              <w:t>חירום</w:t>
            </w:r>
            <w:r w:rsidR="00D3511D" w:rsidRPr="008B1E76">
              <w:rPr>
                <w:rFonts w:asciiTheme="minorBidi" w:hAnsiTheme="minorBidi"/>
                <w:b/>
                <w:bCs/>
                <w:rtl/>
              </w:rPr>
              <w:t xml:space="preserve">- </w:t>
            </w:r>
            <w:r w:rsidR="00A40146" w:rsidRPr="008B1E76">
              <w:rPr>
                <w:rFonts w:asciiTheme="minorBidi" w:hAnsiTheme="minorBidi"/>
                <w:b/>
                <w:bCs/>
                <w:rtl/>
              </w:rPr>
              <w:t xml:space="preserve"> תיאוריה ופרקטיקה של </w:t>
            </w:r>
            <w:r w:rsidR="00D3511D" w:rsidRPr="008B1E76">
              <w:rPr>
                <w:rFonts w:asciiTheme="minorBidi" w:hAnsiTheme="minorBidi"/>
                <w:b/>
                <w:bCs/>
                <w:rtl/>
              </w:rPr>
              <w:t>מוכנות והתמודדות</w:t>
            </w:r>
          </w:p>
        </w:tc>
      </w:tr>
      <w:tr w:rsidR="00135AF9" w:rsidRPr="008B1E76" w14:paraId="46FE76B0" w14:textId="77777777" w:rsidTr="006D0585">
        <w:tc>
          <w:tcPr>
            <w:tcW w:w="2542" w:type="dxa"/>
            <w:gridSpan w:val="2"/>
            <w:vAlign w:val="center"/>
          </w:tcPr>
          <w:p w14:paraId="1CDECEAD" w14:textId="77777777" w:rsidR="00135AF9" w:rsidRPr="008B1E76" w:rsidRDefault="00135AF9" w:rsidP="006D058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שם הקורס באנגלית</w:t>
            </w:r>
          </w:p>
        </w:tc>
        <w:tc>
          <w:tcPr>
            <w:tcW w:w="5986" w:type="dxa"/>
            <w:gridSpan w:val="3"/>
            <w:vAlign w:val="center"/>
          </w:tcPr>
          <w:p w14:paraId="2AAB7D85" w14:textId="77777777" w:rsidR="008B1E76" w:rsidRDefault="001E4A3E" w:rsidP="006D05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212121"/>
              </w:rPr>
            </w:pPr>
            <w:r w:rsidRPr="008B1E76">
              <w:rPr>
                <w:rFonts w:asciiTheme="minorBidi" w:eastAsia="Times New Roman" w:hAnsiTheme="minorBidi"/>
                <w:b/>
                <w:bCs/>
                <w:color w:val="212121"/>
              </w:rPr>
              <w:t xml:space="preserve">Children </w:t>
            </w:r>
            <w:r w:rsidR="008B1E76" w:rsidRPr="008B1E76">
              <w:rPr>
                <w:rFonts w:asciiTheme="minorBidi" w:eastAsia="Times New Roman" w:hAnsiTheme="minorBidi"/>
                <w:b/>
                <w:bCs/>
                <w:color w:val="212121"/>
              </w:rPr>
              <w:t>in E</w:t>
            </w:r>
            <w:r w:rsidRPr="008B1E76">
              <w:rPr>
                <w:rFonts w:asciiTheme="minorBidi" w:eastAsia="Times New Roman" w:hAnsiTheme="minorBidi"/>
                <w:b/>
                <w:bCs/>
                <w:color w:val="212121"/>
              </w:rPr>
              <w:t>mergency</w:t>
            </w:r>
            <w:r w:rsidR="008B1E76" w:rsidRPr="008B1E76">
              <w:rPr>
                <w:rFonts w:asciiTheme="minorBidi" w:eastAsia="Times New Roman" w:hAnsiTheme="minorBidi"/>
                <w:b/>
                <w:bCs/>
                <w:color w:val="212121"/>
              </w:rPr>
              <w:t xml:space="preserve"> Situations:</w:t>
            </w:r>
          </w:p>
          <w:p w14:paraId="0FFB136A" w14:textId="77777777" w:rsidR="001E4A3E" w:rsidRPr="008B1E76" w:rsidRDefault="008B1E76" w:rsidP="006D05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212121"/>
              </w:rPr>
            </w:pPr>
            <w:r w:rsidRPr="008B1E76">
              <w:rPr>
                <w:rFonts w:asciiTheme="minorBidi" w:eastAsia="Times New Roman" w:hAnsiTheme="minorBidi"/>
                <w:b/>
                <w:bCs/>
                <w:color w:val="212121"/>
              </w:rPr>
              <w:t>Theory and Practice of Readiness and coping</w:t>
            </w:r>
          </w:p>
          <w:p w14:paraId="2E24708C" w14:textId="77777777" w:rsidR="00135AF9" w:rsidRPr="008B1E76" w:rsidRDefault="00135AF9" w:rsidP="006D0585">
            <w:pPr>
              <w:pStyle w:val="HTMLPreformatted"/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</w:rPr>
            </w:pPr>
          </w:p>
        </w:tc>
      </w:tr>
      <w:tr w:rsidR="00927764" w:rsidRPr="008B1E76" w14:paraId="6B9C152D" w14:textId="77777777" w:rsidTr="006D0585">
        <w:tc>
          <w:tcPr>
            <w:tcW w:w="8528" w:type="dxa"/>
            <w:gridSpan w:val="5"/>
          </w:tcPr>
          <w:p w14:paraId="2B1C10E2" w14:textId="77777777" w:rsidR="00927764" w:rsidRPr="008B1E76" w:rsidRDefault="00927764" w:rsidP="005A2822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קורס ב</w:t>
            </w:r>
            <w:r w:rsidR="005A2822">
              <w:rPr>
                <w:rFonts w:asciiTheme="minorBidi" w:hAnsiTheme="minorBidi" w:hint="cs"/>
                <w:rtl/>
              </w:rPr>
              <w:t xml:space="preserve">חירה, בית הספר למדעי ההתנהגות, </w:t>
            </w:r>
            <w:r>
              <w:rPr>
                <w:rFonts w:asciiTheme="minorBidi" w:hAnsiTheme="minorBidi" w:hint="cs"/>
                <w:rtl/>
              </w:rPr>
              <w:t xml:space="preserve">סמסטר </w:t>
            </w:r>
            <w:r w:rsidR="005A2822">
              <w:rPr>
                <w:rFonts w:asciiTheme="minorBidi" w:hAnsiTheme="minorBidi" w:hint="cs"/>
                <w:rtl/>
              </w:rPr>
              <w:t>ב</w:t>
            </w:r>
            <w:r w:rsidR="00A61BFF">
              <w:rPr>
                <w:rFonts w:asciiTheme="minorBidi" w:hAnsiTheme="minorBidi" w:hint="cs"/>
                <w:rtl/>
              </w:rPr>
              <w:t>' תש"פ</w:t>
            </w:r>
          </w:p>
          <w:p w14:paraId="6EC08ADC" w14:textId="77777777" w:rsidR="00927764" w:rsidRPr="008B1E76" w:rsidRDefault="00927764" w:rsidP="006D0585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6D0585" w:rsidRPr="008B1E76" w14:paraId="5D97E0AB" w14:textId="77777777" w:rsidTr="006D0585">
        <w:trPr>
          <w:trHeight w:val="712"/>
        </w:trPr>
        <w:tc>
          <w:tcPr>
            <w:tcW w:w="850" w:type="dxa"/>
            <w:tcBorders>
              <w:right w:val="single" w:sz="4" w:space="0" w:color="auto"/>
            </w:tcBorders>
          </w:tcPr>
          <w:p w14:paraId="5DE557E8" w14:textId="77777777" w:rsidR="006D0585" w:rsidRPr="00CF77BB" w:rsidRDefault="006D0585" w:rsidP="00CF77B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F77BB">
              <w:rPr>
                <w:rFonts w:asciiTheme="minorBidi" w:hAnsiTheme="minorBidi"/>
                <w:b/>
                <w:bCs/>
                <w:rtl/>
              </w:rPr>
              <w:t xml:space="preserve">מרצים: 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14:paraId="426A4329" w14:textId="77777777" w:rsidR="006D0585" w:rsidRPr="00CF77BB" w:rsidRDefault="006D0585" w:rsidP="00CF77B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F77BB">
              <w:rPr>
                <w:rFonts w:asciiTheme="minorBidi" w:hAnsiTheme="minorBidi"/>
                <w:b/>
                <w:bCs/>
                <w:rtl/>
              </w:rPr>
              <w:t>פרופ' גילי גולדצויג</w:t>
            </w:r>
          </w:p>
          <w:p w14:paraId="019F5A9C" w14:textId="77777777" w:rsidR="006D0585" w:rsidRDefault="00AF5458" w:rsidP="00CF77BB">
            <w:pPr>
              <w:bidi w:val="0"/>
              <w:jc w:val="center"/>
            </w:pPr>
            <w:hyperlink r:id="rId8" w:history="1">
              <w:r w:rsidR="006D0585" w:rsidRPr="00CF77BB">
                <w:t>giligold@mta.ac.il</w:t>
              </w:r>
            </w:hyperlink>
          </w:p>
          <w:p w14:paraId="5963B690" w14:textId="77777777" w:rsidR="00CF77BB" w:rsidRPr="00CF77BB" w:rsidRDefault="00CF77BB" w:rsidP="00CF77B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</w:t>
            </w:r>
            <w:r w:rsidRPr="00CF77B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בשבתון בתש"פ)</w:t>
            </w:r>
          </w:p>
          <w:p w14:paraId="615F8C60" w14:textId="77777777" w:rsidR="006D0585" w:rsidRPr="00CF77BB" w:rsidRDefault="006D0585" w:rsidP="00CF77B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99930EB" w14:textId="77777777" w:rsidR="006D0585" w:rsidRPr="008B1E76" w:rsidRDefault="006D0585" w:rsidP="006D058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גב' </w:t>
            </w:r>
            <w:r w:rsidRPr="008B1E76">
              <w:rPr>
                <w:rFonts w:asciiTheme="minorBidi" w:hAnsiTheme="minorBidi"/>
                <w:b/>
                <w:bCs/>
                <w:rtl/>
              </w:rPr>
              <w:t>טלי ורסנו- אייסמן</w:t>
            </w:r>
          </w:p>
          <w:p w14:paraId="74F66C61" w14:textId="77777777" w:rsidR="006D0585" w:rsidRPr="008B1E76" w:rsidRDefault="00AF5458" w:rsidP="006D0585">
            <w:pPr>
              <w:rPr>
                <w:rFonts w:asciiTheme="minorBidi" w:hAnsiTheme="minorBidi"/>
                <w:rtl/>
              </w:rPr>
            </w:pPr>
            <w:hyperlink r:id="rId9" w:history="1">
              <w:r w:rsidR="006D0585" w:rsidRPr="008B1E76">
                <w:rPr>
                  <w:rStyle w:val="Hyperlink"/>
                  <w:rFonts w:asciiTheme="minorBidi" w:hAnsiTheme="minorBidi"/>
                </w:rPr>
                <w:t>talivers@hosencenter.org.il</w:t>
              </w:r>
            </w:hyperlink>
          </w:p>
        </w:tc>
        <w:tc>
          <w:tcPr>
            <w:tcW w:w="2509" w:type="dxa"/>
            <w:tcBorders>
              <w:left w:val="single" w:sz="4" w:space="0" w:color="auto"/>
            </w:tcBorders>
            <w:shd w:val="clear" w:color="auto" w:fill="auto"/>
          </w:tcPr>
          <w:p w14:paraId="2CA8AA3E" w14:textId="77777777" w:rsidR="006D0585" w:rsidRPr="008B1E76" w:rsidRDefault="006D0585" w:rsidP="006D0585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שעת קבלה – עפ"י קביעה מראש</w:t>
            </w:r>
          </w:p>
        </w:tc>
      </w:tr>
    </w:tbl>
    <w:p w14:paraId="2692D94A" w14:textId="77777777" w:rsidR="00135AF9" w:rsidRPr="008B1E76" w:rsidRDefault="00135AF9" w:rsidP="00E133B9">
      <w:pPr>
        <w:rPr>
          <w:rFonts w:asciiTheme="minorBidi" w:hAnsiTheme="minorBidi"/>
          <w:b/>
          <w:bCs/>
          <w:u w:val="single"/>
          <w:rtl/>
        </w:rPr>
      </w:pPr>
      <w:r w:rsidRPr="008B1E76">
        <w:rPr>
          <w:rFonts w:asciiTheme="minorBidi" w:hAnsiTheme="minorBidi"/>
          <w:b/>
          <w:bCs/>
          <w:u w:val="single"/>
          <w:rtl/>
        </w:rPr>
        <w:t>פרטי הקורס: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7764" w:rsidRPr="008B1E76" w14:paraId="1EE83679" w14:textId="77777777" w:rsidTr="003D1C49">
        <w:tc>
          <w:tcPr>
            <w:tcW w:w="8522" w:type="dxa"/>
          </w:tcPr>
          <w:p w14:paraId="6AA6A533" w14:textId="77777777" w:rsidR="00927764" w:rsidRPr="008B1E76" w:rsidRDefault="00981478">
            <w:pPr>
              <w:rPr>
                <w:rFonts w:asciiTheme="minorBidi" w:hAnsi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כללי:</w:t>
            </w:r>
          </w:p>
          <w:p w14:paraId="161C9402" w14:textId="77777777" w:rsidR="00927764" w:rsidRPr="008B1E76" w:rsidRDefault="00927764">
            <w:pPr>
              <w:rPr>
                <w:rFonts w:asciiTheme="minorBidi" w:hAnsiTheme="minorBidi"/>
                <w:rtl/>
              </w:rPr>
            </w:pPr>
          </w:p>
          <w:p w14:paraId="6166DB94" w14:textId="77777777" w:rsidR="00EC7F3A" w:rsidRDefault="00927764" w:rsidP="009814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במערכה המודרנית הגבול  </w:t>
            </w:r>
            <w:r w:rsidR="00981478">
              <w:rPr>
                <w:rFonts w:asciiTheme="minorBidi" w:hAnsiTheme="minorBidi" w:hint="cs"/>
                <w:rtl/>
              </w:rPr>
              <w:t>'</w:t>
            </w:r>
            <w:r w:rsidRPr="008B1E76">
              <w:rPr>
                <w:rFonts w:asciiTheme="minorBidi" w:hAnsiTheme="minorBidi"/>
                <w:rtl/>
              </w:rPr>
              <w:t>חזית</w:t>
            </w:r>
            <w:r w:rsidR="00981478">
              <w:rPr>
                <w:rFonts w:asciiTheme="minorBidi" w:hAnsiTheme="minorBidi" w:hint="cs"/>
                <w:rtl/>
              </w:rPr>
              <w:t>'</w:t>
            </w:r>
            <w:r w:rsidRPr="008B1E76">
              <w:rPr>
                <w:rFonts w:asciiTheme="minorBidi" w:hAnsiTheme="minorBidi"/>
                <w:rtl/>
              </w:rPr>
              <w:t xml:space="preserve"> לבין </w:t>
            </w:r>
            <w:r w:rsidR="00981478">
              <w:rPr>
                <w:rFonts w:asciiTheme="minorBidi" w:hAnsiTheme="minorBidi" w:hint="cs"/>
                <w:rtl/>
              </w:rPr>
              <w:t>'</w:t>
            </w:r>
            <w:r w:rsidRPr="008B1E76">
              <w:rPr>
                <w:rFonts w:asciiTheme="minorBidi" w:hAnsiTheme="minorBidi"/>
                <w:rtl/>
              </w:rPr>
              <w:t>עורף</w:t>
            </w:r>
            <w:r w:rsidR="00981478">
              <w:rPr>
                <w:rFonts w:asciiTheme="minorBidi" w:hAnsiTheme="minorBidi" w:hint="cs"/>
                <w:rtl/>
              </w:rPr>
              <w:t>'</w:t>
            </w:r>
            <w:r w:rsidRPr="008B1E76">
              <w:rPr>
                <w:rFonts w:asciiTheme="minorBidi" w:hAnsiTheme="minorBidi"/>
                <w:rtl/>
              </w:rPr>
              <w:t xml:space="preserve"> מיטשטש. </w:t>
            </w:r>
            <w:r w:rsidR="00EC7F3A">
              <w:rPr>
                <w:rFonts w:asciiTheme="minorBidi" w:hAnsiTheme="minorBidi" w:hint="cs"/>
                <w:rtl/>
              </w:rPr>
              <w:t xml:space="preserve">ילדים בעל כורחם מבלי שיבחרו בכך עלולים להיקלע למצב חירום </w:t>
            </w:r>
            <w:r w:rsidRPr="008B1E76">
              <w:rPr>
                <w:rFonts w:asciiTheme="minorBidi" w:hAnsiTheme="minorBidi"/>
                <w:rtl/>
              </w:rPr>
              <w:t>מתמש</w:t>
            </w:r>
            <w:r w:rsidR="00EC7F3A">
              <w:rPr>
                <w:rFonts w:asciiTheme="minorBidi" w:hAnsiTheme="minorBidi" w:hint="cs"/>
                <w:rtl/>
              </w:rPr>
              <w:t>ך</w:t>
            </w:r>
            <w:r w:rsidRPr="008B1E76">
              <w:rPr>
                <w:rFonts w:asciiTheme="minorBidi" w:hAnsiTheme="minorBidi"/>
                <w:rtl/>
              </w:rPr>
              <w:t xml:space="preserve">, </w:t>
            </w:r>
            <w:r w:rsidR="00EC7F3A">
              <w:rPr>
                <w:rFonts w:asciiTheme="minorBidi" w:hAnsiTheme="minorBidi" w:hint="cs"/>
                <w:rtl/>
              </w:rPr>
              <w:t xml:space="preserve">חשופים למציאות משתנה תדיר ומאיימת. </w:t>
            </w:r>
          </w:p>
          <w:p w14:paraId="4202A837" w14:textId="77777777" w:rsidR="00EC7F3A" w:rsidRDefault="00EC7F3A" w:rsidP="00EC7F3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מצבי חירום וסיכון בהם ילדים עלולים להימצא מעלים שאלות </w:t>
            </w:r>
            <w:r w:rsidR="00981478">
              <w:rPr>
                <w:rFonts w:asciiTheme="minorBidi" w:hAnsiTheme="minorBidi" w:hint="cs"/>
                <w:rtl/>
              </w:rPr>
              <w:t>הנמצאות על התפר בין פסיכולוגיה, חינוך וערכים:</w:t>
            </w:r>
          </w:p>
          <w:p w14:paraId="7AFC0B96" w14:textId="77777777" w:rsidR="00981478" w:rsidRDefault="00EC7F3A" w:rsidP="00EC7F3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האם צריך והאם ניתן להכין ילדים לאירועים כמו מתקפות טילים או לאסונות טבע? </w:t>
            </w:r>
          </w:p>
          <w:p w14:paraId="32556FE1" w14:textId="77777777" w:rsidR="00EC7F3A" w:rsidRDefault="00EC7F3A" w:rsidP="00EC7F3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תפקידו של מי להכין את הילדים: הורים? בתי ספר? </w:t>
            </w:r>
          </w:p>
          <w:p w14:paraId="12B1E448" w14:textId="77777777" w:rsidR="00981478" w:rsidRDefault="00927764" w:rsidP="00981478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 xml:space="preserve">כיצד </w:t>
            </w:r>
            <w:r w:rsidR="00981478">
              <w:rPr>
                <w:rFonts w:asciiTheme="minorBidi" w:hAnsiTheme="minorBidi" w:hint="cs"/>
                <w:rtl/>
              </w:rPr>
              <w:t>נכון אם בכלל להכין ילדים למצבים כאלו</w:t>
            </w:r>
            <w:r w:rsidRPr="008B1E76">
              <w:rPr>
                <w:rFonts w:asciiTheme="minorBidi" w:hAnsiTheme="minorBidi"/>
                <w:rtl/>
              </w:rPr>
              <w:t xml:space="preserve">? </w:t>
            </w:r>
          </w:p>
          <w:p w14:paraId="4D8F53F4" w14:textId="77777777" w:rsidR="00927764" w:rsidRPr="008B1E76" w:rsidRDefault="00981478" w:rsidP="009814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האם יש מקום ל </w:t>
            </w:r>
            <w:r w:rsidR="00927764" w:rsidRPr="008B1E76">
              <w:rPr>
                <w:rFonts w:asciiTheme="minorBidi" w:hAnsiTheme="minorBidi"/>
                <w:rtl/>
              </w:rPr>
              <w:t xml:space="preserve">'הפחדה' ופאניקה? </w:t>
            </w:r>
          </w:p>
          <w:p w14:paraId="0E94A185" w14:textId="77777777" w:rsidR="00981478" w:rsidRDefault="00927764" w:rsidP="00933E51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 xml:space="preserve">האם גם לילדים ולנוער יש תפקידים בזמן חירום? </w:t>
            </w:r>
          </w:p>
          <w:p w14:paraId="770511AD" w14:textId="77777777" w:rsidR="00981478" w:rsidRDefault="00981478" w:rsidP="009814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ניתן לפתח חוסן נפשי בקרב ילדים ומתבגרים</w:t>
            </w:r>
            <w:r w:rsidR="00927764" w:rsidRPr="008B1E76">
              <w:rPr>
                <w:rFonts w:asciiTheme="minorBidi" w:hAnsiTheme="minorBidi"/>
                <w:rtl/>
              </w:rPr>
              <w:t xml:space="preserve">? </w:t>
            </w:r>
          </w:p>
          <w:p w14:paraId="18841A0D" w14:textId="77777777" w:rsidR="00927764" w:rsidRPr="008B1E76" w:rsidRDefault="00981478" w:rsidP="0098147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על מנת לענות על שאלות אלו יש להכיר תאוריות על התנהגות אוכלוסייה במצבי חירום ובתוך כך מודלים ספציפיים העוסקים בילדים. במסגרת הקורס יוצגו תיאוריות ומודלים </w:t>
            </w:r>
            <w:r w:rsidR="00927764" w:rsidRPr="008B1E76">
              <w:rPr>
                <w:rFonts w:asciiTheme="minorBidi" w:hAnsiTheme="minorBidi"/>
                <w:rtl/>
              </w:rPr>
              <w:t xml:space="preserve">מתחומי התנהגות </w:t>
            </w:r>
            <w:r w:rsidRPr="008B1E76">
              <w:rPr>
                <w:rFonts w:asciiTheme="minorBidi" w:hAnsiTheme="minorBidi" w:hint="cs"/>
                <w:rtl/>
              </w:rPr>
              <w:t>אוכלוסיי</w:t>
            </w:r>
            <w:r w:rsidRPr="008B1E76">
              <w:rPr>
                <w:rFonts w:asciiTheme="minorBidi" w:hAnsiTheme="minorBidi" w:hint="eastAsia"/>
                <w:rtl/>
              </w:rPr>
              <w:t>ה</w:t>
            </w:r>
            <w:r w:rsidR="00927764" w:rsidRPr="008B1E76">
              <w:rPr>
                <w:rFonts w:asciiTheme="minorBidi" w:hAnsiTheme="minorBidi"/>
                <w:rtl/>
              </w:rPr>
              <w:t xml:space="preserve"> במצבי חירום</w:t>
            </w:r>
            <w:r>
              <w:rPr>
                <w:rFonts w:asciiTheme="minorBidi" w:hAnsiTheme="minorBidi" w:hint="cs"/>
                <w:rtl/>
              </w:rPr>
              <w:t xml:space="preserve">. בנוסף המרצים יציגו דוגמאות וחוויות ממצבי אמת ומפעולות הכנה המבוצעות היום בשטח. </w:t>
            </w:r>
          </w:p>
        </w:tc>
      </w:tr>
    </w:tbl>
    <w:p w14:paraId="4D7E79F3" w14:textId="77777777" w:rsidR="008473BF" w:rsidRDefault="008473BF">
      <w:pPr>
        <w:rPr>
          <w:rFonts w:asciiTheme="minorBidi" w:hAnsiTheme="minorBidi"/>
          <w:rtl/>
        </w:rPr>
      </w:pPr>
    </w:p>
    <w:p w14:paraId="08194FC0" w14:textId="77777777" w:rsidR="0055136C" w:rsidRDefault="0055136C">
      <w:pPr>
        <w:rPr>
          <w:rFonts w:asciiTheme="minorBidi" w:hAnsiTheme="minorBidi"/>
          <w:rtl/>
        </w:rPr>
      </w:pPr>
    </w:p>
    <w:p w14:paraId="4E151E83" w14:textId="77777777" w:rsidR="0055136C" w:rsidRPr="008B1E76" w:rsidRDefault="0055136C">
      <w:pPr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6301"/>
      </w:tblGrid>
      <w:tr w:rsidR="008473BF" w:rsidRPr="008B1E76" w14:paraId="376513A1" w14:textId="77777777" w:rsidTr="00981478">
        <w:tc>
          <w:tcPr>
            <w:tcW w:w="2035" w:type="dxa"/>
          </w:tcPr>
          <w:p w14:paraId="1B407669" w14:textId="77777777" w:rsidR="008473BF" w:rsidRPr="008B1E76" w:rsidRDefault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דרישות קדם</w:t>
            </w:r>
          </w:p>
        </w:tc>
        <w:tc>
          <w:tcPr>
            <w:tcW w:w="6487" w:type="dxa"/>
            <w:vAlign w:val="center"/>
          </w:tcPr>
          <w:p w14:paraId="130B666D" w14:textId="77777777" w:rsidR="008473BF" w:rsidRPr="008B1E76" w:rsidRDefault="00CF77BB" w:rsidP="00CF77B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הקורס מיועד לסטודנטים מהתואר הראשון בפסיכולוגיה תלמידי שנה ב'  ומעלה</w:t>
            </w:r>
          </w:p>
        </w:tc>
      </w:tr>
      <w:tr w:rsidR="008473BF" w:rsidRPr="008B1E76" w14:paraId="091E173D" w14:textId="77777777" w:rsidTr="00981478">
        <w:tc>
          <w:tcPr>
            <w:tcW w:w="2035" w:type="dxa"/>
          </w:tcPr>
          <w:p w14:paraId="3BAECB86" w14:textId="77777777" w:rsidR="008473BF" w:rsidRPr="008B1E76" w:rsidRDefault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מטרות/ יעדי הקורס</w:t>
            </w:r>
          </w:p>
        </w:tc>
        <w:tc>
          <w:tcPr>
            <w:tcW w:w="6487" w:type="dxa"/>
          </w:tcPr>
          <w:p w14:paraId="3BC2AAD2" w14:textId="77777777" w:rsidR="008473BF" w:rsidRPr="008B1E76" w:rsidRDefault="00981478" w:rsidP="006D058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הסטודנטים יכירו את תיאוריות של התנהגות במצבי חירום. הסטודנטים ילמדו לזהות תגובות של ילדים ומתבגרים במצבי חירום. הקורס יקנה לסטודנטים מיומנויות של עזרה ראשונה נפשית </w:t>
            </w:r>
            <w:r w:rsidR="006D0585">
              <w:rPr>
                <w:rFonts w:asciiTheme="minorBidi" w:hAnsiTheme="minorBidi" w:hint="cs"/>
                <w:rtl/>
              </w:rPr>
              <w:t xml:space="preserve">(ליישום </w:t>
            </w:r>
            <w:r>
              <w:rPr>
                <w:rFonts w:asciiTheme="minorBidi" w:hAnsiTheme="minorBidi" w:hint="cs"/>
                <w:rtl/>
              </w:rPr>
              <w:t>ע"י אנשים שאינם בעלי מקצוע</w:t>
            </w:r>
            <w:r w:rsidR="006D0585">
              <w:rPr>
                <w:rFonts w:asciiTheme="minorBidi" w:hAnsiTheme="minorBidi" w:hint="cs"/>
                <w:rtl/>
              </w:rPr>
              <w:t>)</w:t>
            </w:r>
            <w:r w:rsidR="006D4003">
              <w:rPr>
                <w:rFonts w:asciiTheme="minorBidi" w:hAnsiTheme="minorBidi" w:hint="cs"/>
                <w:rtl/>
              </w:rPr>
              <w:t>. הסטודנטים יכירו</w:t>
            </w:r>
            <w:r w:rsidR="00D61B6F" w:rsidRPr="008B1E76">
              <w:rPr>
                <w:rFonts w:asciiTheme="minorBidi" w:hAnsiTheme="minorBidi"/>
                <w:rtl/>
              </w:rPr>
              <w:t xml:space="preserve"> תיאוריות בתחומי המניעה וההתמודדות </w:t>
            </w:r>
            <w:r>
              <w:rPr>
                <w:rFonts w:asciiTheme="minorBidi" w:hAnsiTheme="minorBidi" w:hint="cs"/>
                <w:rtl/>
              </w:rPr>
              <w:t xml:space="preserve">ויוכלו לפתח מודל בסיסי של תכנית כזו. </w:t>
            </w:r>
            <w:r w:rsidR="0017299E" w:rsidRPr="008B1E76">
              <w:rPr>
                <w:rFonts w:asciiTheme="minorBidi" w:hAnsiTheme="minorBidi"/>
                <w:rtl/>
              </w:rPr>
              <w:t xml:space="preserve">כל זאת, </w:t>
            </w:r>
            <w:r w:rsidR="00D61B6F" w:rsidRPr="008B1E76">
              <w:rPr>
                <w:rFonts w:asciiTheme="minorBidi" w:hAnsiTheme="minorBidi"/>
                <w:rtl/>
              </w:rPr>
              <w:t>תוך שילוב תכנים עדכנ</w:t>
            </w:r>
            <w:r w:rsidR="00A57627" w:rsidRPr="008B1E76">
              <w:rPr>
                <w:rFonts w:asciiTheme="minorBidi" w:hAnsiTheme="minorBidi"/>
                <w:rtl/>
              </w:rPr>
              <w:t>יים משדה העשייה ו</w:t>
            </w:r>
            <w:r w:rsidR="006D0585">
              <w:rPr>
                <w:rFonts w:asciiTheme="minorBidi" w:hAnsiTheme="minorBidi" w:hint="cs"/>
                <w:rtl/>
              </w:rPr>
              <w:t xml:space="preserve">ניתוח </w:t>
            </w:r>
            <w:r w:rsidR="00D61B6F" w:rsidRPr="008B1E76">
              <w:rPr>
                <w:rFonts w:asciiTheme="minorBidi" w:hAnsiTheme="minorBidi"/>
                <w:rtl/>
              </w:rPr>
              <w:t>אירוע</w:t>
            </w:r>
            <w:r w:rsidR="00A57627" w:rsidRPr="008B1E76">
              <w:rPr>
                <w:rFonts w:asciiTheme="minorBidi" w:hAnsiTheme="minorBidi"/>
                <w:rtl/>
              </w:rPr>
              <w:t>י</w:t>
            </w:r>
            <w:r w:rsidR="00D61B6F" w:rsidRPr="008B1E76">
              <w:rPr>
                <w:rFonts w:asciiTheme="minorBidi" w:hAnsiTheme="minorBidi"/>
                <w:rtl/>
              </w:rPr>
              <w:t xml:space="preserve"> אמת.   </w:t>
            </w:r>
          </w:p>
          <w:p w14:paraId="36201DA5" w14:textId="77777777" w:rsidR="008473BF" w:rsidRPr="008B1E76" w:rsidRDefault="008473BF">
            <w:pPr>
              <w:rPr>
                <w:rFonts w:asciiTheme="minorBidi" w:hAnsiTheme="minorBidi"/>
                <w:rtl/>
              </w:rPr>
            </w:pPr>
          </w:p>
        </w:tc>
      </w:tr>
      <w:tr w:rsidR="008473BF" w:rsidRPr="008B1E76" w14:paraId="020004AD" w14:textId="77777777" w:rsidTr="00981478">
        <w:tc>
          <w:tcPr>
            <w:tcW w:w="2035" w:type="dxa"/>
          </w:tcPr>
          <w:p w14:paraId="626E3FE5" w14:textId="77777777" w:rsidR="008473BF" w:rsidRPr="008B1E76" w:rsidRDefault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תקציר של הקורס</w:t>
            </w:r>
          </w:p>
        </w:tc>
        <w:tc>
          <w:tcPr>
            <w:tcW w:w="6487" w:type="dxa"/>
          </w:tcPr>
          <w:p w14:paraId="3A9631FF" w14:textId="77777777" w:rsidR="008473BF" w:rsidRPr="008B1E76" w:rsidRDefault="00FC018D" w:rsidP="006D4003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 xml:space="preserve">הקורס יעסוק </w:t>
            </w:r>
            <w:r w:rsidR="006D0585">
              <w:rPr>
                <w:rFonts w:asciiTheme="minorBidi" w:hAnsiTheme="minorBidi" w:hint="cs"/>
                <w:rtl/>
              </w:rPr>
              <w:t>ב</w:t>
            </w:r>
            <w:r w:rsidRPr="008B1E76">
              <w:rPr>
                <w:rFonts w:asciiTheme="minorBidi" w:hAnsiTheme="minorBidi"/>
                <w:rtl/>
              </w:rPr>
              <w:t xml:space="preserve">הגדרת </w:t>
            </w:r>
            <w:r w:rsidR="006D0585">
              <w:rPr>
                <w:rFonts w:asciiTheme="minorBidi" w:hAnsiTheme="minorBidi" w:hint="cs"/>
                <w:rtl/>
              </w:rPr>
              <w:t>המושגים: ח</w:t>
            </w:r>
            <w:r w:rsidR="006D4003">
              <w:rPr>
                <w:rFonts w:asciiTheme="minorBidi" w:hAnsiTheme="minorBidi" w:hint="cs"/>
                <w:rtl/>
              </w:rPr>
              <w:t>י</w:t>
            </w:r>
            <w:r w:rsidR="006D0585">
              <w:rPr>
                <w:rFonts w:asciiTheme="minorBidi" w:hAnsiTheme="minorBidi" w:hint="cs"/>
                <w:rtl/>
              </w:rPr>
              <w:t>רום, לחץ והתמודדות</w:t>
            </w:r>
            <w:r w:rsidRPr="008B1E76">
              <w:rPr>
                <w:rFonts w:asciiTheme="minorBidi" w:hAnsiTheme="minorBidi"/>
                <w:rtl/>
              </w:rPr>
              <w:t xml:space="preserve">, </w:t>
            </w:r>
            <w:r w:rsidR="006D0585" w:rsidRPr="008B1E76">
              <w:rPr>
                <w:rFonts w:asciiTheme="minorBidi" w:hAnsiTheme="minorBidi"/>
                <w:rtl/>
              </w:rPr>
              <w:t xml:space="preserve">תגובות נפוצות </w:t>
            </w:r>
            <w:r w:rsidR="006D0585" w:rsidRPr="008B1E76">
              <w:rPr>
                <w:rFonts w:asciiTheme="minorBidi" w:hAnsiTheme="minorBidi" w:hint="cs"/>
                <w:rtl/>
              </w:rPr>
              <w:t>ו</w:t>
            </w:r>
            <w:r w:rsidR="006D0585">
              <w:rPr>
                <w:rFonts w:asciiTheme="minorBidi" w:hAnsiTheme="minorBidi" w:hint="cs"/>
                <w:rtl/>
              </w:rPr>
              <w:t>אופ</w:t>
            </w:r>
            <w:r w:rsidR="006D4003">
              <w:rPr>
                <w:rFonts w:asciiTheme="minorBidi" w:hAnsiTheme="minorBidi" w:hint="cs"/>
                <w:rtl/>
              </w:rPr>
              <w:t xml:space="preserve">ייניות של </w:t>
            </w:r>
            <w:r w:rsidR="006D4003">
              <w:rPr>
                <w:rFonts w:asciiTheme="minorBidi" w:hAnsiTheme="minorBidi"/>
                <w:rtl/>
              </w:rPr>
              <w:t>התמודדות</w:t>
            </w:r>
            <w:r w:rsidR="006D0585" w:rsidRPr="008B1E76">
              <w:rPr>
                <w:rFonts w:asciiTheme="minorBidi" w:hAnsiTheme="minorBidi"/>
                <w:rtl/>
              </w:rPr>
              <w:t xml:space="preserve"> ילדים בזמן אירוע</w:t>
            </w:r>
            <w:r w:rsidR="006D0585">
              <w:rPr>
                <w:rFonts w:asciiTheme="minorBidi" w:hAnsiTheme="minorBidi" w:hint="cs"/>
                <w:rtl/>
              </w:rPr>
              <w:t xml:space="preserve">י חירום, במהלך החזרה לשגרה ולאחר האירוע,  </w:t>
            </w:r>
            <w:r w:rsidRPr="008B1E76">
              <w:rPr>
                <w:rFonts w:asciiTheme="minorBidi" w:hAnsiTheme="minorBidi"/>
                <w:rtl/>
              </w:rPr>
              <w:t xml:space="preserve">הכרות </w:t>
            </w:r>
            <w:r w:rsidR="006D0585">
              <w:rPr>
                <w:rFonts w:asciiTheme="minorBidi" w:hAnsiTheme="minorBidi" w:hint="cs"/>
                <w:rtl/>
              </w:rPr>
              <w:t xml:space="preserve">וחשיבה ביקורתית על </w:t>
            </w:r>
            <w:r w:rsidRPr="008B1E76">
              <w:rPr>
                <w:rFonts w:asciiTheme="minorBidi" w:hAnsiTheme="minorBidi"/>
                <w:rtl/>
              </w:rPr>
              <w:t xml:space="preserve">תכניות </w:t>
            </w:r>
            <w:r w:rsidR="006D0585">
              <w:rPr>
                <w:rFonts w:asciiTheme="minorBidi" w:hAnsiTheme="minorBidi" w:hint="cs"/>
                <w:rtl/>
              </w:rPr>
              <w:t>'</w:t>
            </w:r>
            <w:r w:rsidRPr="008B1E76">
              <w:rPr>
                <w:rFonts w:asciiTheme="minorBidi" w:hAnsiTheme="minorBidi"/>
                <w:rtl/>
              </w:rPr>
              <w:t>חינוך לחירום</w:t>
            </w:r>
            <w:r w:rsidR="006D0585">
              <w:rPr>
                <w:rFonts w:asciiTheme="minorBidi" w:hAnsiTheme="minorBidi" w:hint="cs"/>
                <w:rtl/>
              </w:rPr>
              <w:t>'</w:t>
            </w:r>
            <w:r w:rsidRPr="008B1E76">
              <w:rPr>
                <w:rFonts w:asciiTheme="minorBidi" w:hAnsiTheme="minorBidi"/>
                <w:rtl/>
              </w:rPr>
              <w:t xml:space="preserve"> הקיימות בעולם ובישראל</w:t>
            </w:r>
            <w:r w:rsidR="006D0585">
              <w:rPr>
                <w:rFonts w:asciiTheme="minorBidi" w:hAnsiTheme="minorBidi" w:hint="cs"/>
                <w:rtl/>
              </w:rPr>
              <w:t>.</w:t>
            </w:r>
          </w:p>
          <w:p w14:paraId="2F08DC81" w14:textId="77777777" w:rsidR="008473BF" w:rsidRPr="008B1E76" w:rsidRDefault="008473BF" w:rsidP="006D0585">
            <w:pPr>
              <w:rPr>
                <w:rFonts w:asciiTheme="minorBidi" w:hAnsiTheme="minorBidi"/>
                <w:rtl/>
              </w:rPr>
            </w:pPr>
          </w:p>
        </w:tc>
      </w:tr>
      <w:tr w:rsidR="008473BF" w:rsidRPr="008B1E76" w14:paraId="1DC25C82" w14:textId="77777777" w:rsidTr="00981478">
        <w:tc>
          <w:tcPr>
            <w:tcW w:w="2035" w:type="dxa"/>
          </w:tcPr>
          <w:p w14:paraId="55C02315" w14:textId="77777777" w:rsidR="008473BF" w:rsidRPr="008B1E76" w:rsidRDefault="008473BF" w:rsidP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שיטת ההוראה</w:t>
            </w:r>
          </w:p>
        </w:tc>
        <w:tc>
          <w:tcPr>
            <w:tcW w:w="6487" w:type="dxa"/>
          </w:tcPr>
          <w:p w14:paraId="470ECC59" w14:textId="77777777" w:rsidR="008473BF" w:rsidRPr="008B1E76" w:rsidRDefault="001D5FE1" w:rsidP="0055136C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הרצאות, מצגות,</w:t>
            </w:r>
            <w:r w:rsidR="00A61BFF">
              <w:rPr>
                <w:rFonts w:asciiTheme="minorBidi" w:hAnsiTheme="minorBidi" w:hint="cs"/>
                <w:rtl/>
              </w:rPr>
              <w:t xml:space="preserve"> </w:t>
            </w:r>
            <w:r w:rsidR="00221949" w:rsidRPr="008B1E76">
              <w:rPr>
                <w:rFonts w:asciiTheme="minorBidi" w:hAnsiTheme="minorBidi"/>
                <w:rtl/>
              </w:rPr>
              <w:t>סרטוני וידאו, הפעלות קבוצתיות,</w:t>
            </w:r>
            <w:r w:rsidRPr="008B1E76">
              <w:rPr>
                <w:rFonts w:asciiTheme="minorBidi" w:hAnsiTheme="minorBidi"/>
                <w:rtl/>
              </w:rPr>
              <w:t xml:space="preserve"> דיונים</w:t>
            </w:r>
          </w:p>
        </w:tc>
      </w:tr>
      <w:tr w:rsidR="008473BF" w:rsidRPr="008B1E76" w14:paraId="23E97C06" w14:textId="77777777" w:rsidTr="00981478">
        <w:tc>
          <w:tcPr>
            <w:tcW w:w="2035" w:type="dxa"/>
          </w:tcPr>
          <w:p w14:paraId="4463A977" w14:textId="77777777" w:rsidR="008473BF" w:rsidRPr="008B1E76" w:rsidRDefault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דרישות הקורס/ מטלות</w:t>
            </w:r>
          </w:p>
        </w:tc>
        <w:tc>
          <w:tcPr>
            <w:tcW w:w="6487" w:type="dxa"/>
          </w:tcPr>
          <w:p w14:paraId="3E690396" w14:textId="77777777" w:rsidR="006D0585" w:rsidRDefault="006D0585" w:rsidP="008473BF">
            <w:pPr>
              <w:rPr>
                <w:rFonts w:asciiTheme="minorBidi" w:hAnsiTheme="minorBidi"/>
                <w:rtl/>
              </w:rPr>
            </w:pPr>
          </w:p>
          <w:p w14:paraId="5DBB64A9" w14:textId="77777777" w:rsidR="008473BF" w:rsidRPr="008B1E76" w:rsidRDefault="008473BF" w:rsidP="008473B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קריאת ספרות חובה</w:t>
            </w:r>
            <w:r w:rsidR="006D0585">
              <w:rPr>
                <w:rFonts w:asciiTheme="minorBidi" w:hAnsiTheme="minorBidi" w:hint="cs"/>
                <w:rtl/>
              </w:rPr>
              <w:t>!</w:t>
            </w:r>
          </w:p>
          <w:p w14:paraId="7911990F" w14:textId="77777777" w:rsidR="006D0585" w:rsidRDefault="006D0585" w:rsidP="008473BF">
            <w:pPr>
              <w:rPr>
                <w:rFonts w:asciiTheme="minorBidi" w:hAnsiTheme="minorBidi"/>
                <w:rtl/>
              </w:rPr>
            </w:pPr>
          </w:p>
          <w:p w14:paraId="3329C358" w14:textId="77777777" w:rsidR="001F4473" w:rsidRPr="008B1E76" w:rsidRDefault="001F4473" w:rsidP="00192E91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הגשת עבוד</w:t>
            </w:r>
            <w:r w:rsidR="00192E91">
              <w:rPr>
                <w:rFonts w:asciiTheme="minorBidi" w:hAnsiTheme="minorBidi" w:hint="cs"/>
                <w:rtl/>
              </w:rPr>
              <w:t>ת סיכום</w:t>
            </w:r>
            <w:r w:rsidRPr="008B1E76">
              <w:rPr>
                <w:rFonts w:asciiTheme="minorBidi" w:hAnsiTheme="minorBidi"/>
                <w:rtl/>
              </w:rPr>
              <w:t>- פרטים ימסרו במהלך הקורס</w:t>
            </w:r>
          </w:p>
          <w:p w14:paraId="6437DA36" w14:textId="77777777" w:rsidR="008473BF" w:rsidRPr="008B1E76" w:rsidRDefault="008473BF" w:rsidP="008473BF">
            <w:pPr>
              <w:rPr>
                <w:rFonts w:asciiTheme="minorBidi" w:hAnsiTheme="minorBidi"/>
                <w:rtl/>
              </w:rPr>
            </w:pPr>
          </w:p>
          <w:p w14:paraId="4DBB4240" w14:textId="77777777" w:rsidR="008473BF" w:rsidRPr="008B1E76" w:rsidRDefault="008473BF" w:rsidP="001F4473">
            <w:pPr>
              <w:rPr>
                <w:rFonts w:asciiTheme="minorBidi" w:hAnsiTheme="minorBidi"/>
                <w:rtl/>
              </w:rPr>
            </w:pPr>
          </w:p>
        </w:tc>
      </w:tr>
      <w:tr w:rsidR="008473BF" w:rsidRPr="008B1E76" w14:paraId="5278B7EA" w14:textId="77777777" w:rsidTr="00981478">
        <w:tc>
          <w:tcPr>
            <w:tcW w:w="2035" w:type="dxa"/>
          </w:tcPr>
          <w:p w14:paraId="4F47C5CD" w14:textId="77777777" w:rsidR="008473BF" w:rsidRPr="008B1E76" w:rsidRDefault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lastRenderedPageBreak/>
              <w:t>הרכב הציון</w:t>
            </w:r>
          </w:p>
        </w:tc>
        <w:tc>
          <w:tcPr>
            <w:tcW w:w="6487" w:type="dxa"/>
          </w:tcPr>
          <w:p w14:paraId="0F7C183A" w14:textId="77777777" w:rsidR="002D73CD" w:rsidRPr="00A61BFF" w:rsidRDefault="002D73CD" w:rsidP="00A61BFF">
            <w:pPr>
              <w:rPr>
                <w:rFonts w:asciiTheme="minorBidi" w:hAnsiTheme="minorBidi"/>
                <w:color w:val="FF0000"/>
                <w:rtl/>
              </w:rPr>
            </w:pPr>
            <w:r w:rsidRPr="00A61BFF">
              <w:rPr>
                <w:rFonts w:asciiTheme="minorBidi" w:hAnsiTheme="minorBidi" w:hint="cs"/>
                <w:color w:val="FF0000"/>
                <w:rtl/>
              </w:rPr>
              <w:t xml:space="preserve"> </w:t>
            </w:r>
          </w:p>
          <w:p w14:paraId="26BA18E0" w14:textId="77777777" w:rsidR="002D73CD" w:rsidRPr="00CF77BB" w:rsidRDefault="00A61BFF" w:rsidP="0058258A">
            <w:pPr>
              <w:rPr>
                <w:rFonts w:asciiTheme="minorBidi" w:hAnsiTheme="minorBidi"/>
                <w:rtl/>
              </w:rPr>
            </w:pPr>
            <w:r w:rsidRPr="00CF77BB">
              <w:rPr>
                <w:rFonts w:asciiTheme="minorBidi" w:hAnsiTheme="minorBidi" w:hint="cs"/>
                <w:rtl/>
              </w:rPr>
              <w:t xml:space="preserve">מטלה </w:t>
            </w:r>
            <w:r w:rsidR="0058258A" w:rsidRPr="00CF77BB">
              <w:rPr>
                <w:rFonts w:asciiTheme="minorBidi" w:hAnsiTheme="minorBidi" w:hint="cs"/>
                <w:rtl/>
              </w:rPr>
              <w:t>ראשונה-</w:t>
            </w:r>
            <w:r w:rsidR="002D73CD" w:rsidRPr="00CF77BB">
              <w:rPr>
                <w:rFonts w:asciiTheme="minorBidi" w:hAnsiTheme="minorBidi" w:hint="cs"/>
                <w:rtl/>
              </w:rPr>
              <w:t xml:space="preserve"> 1</w:t>
            </w:r>
            <w:r w:rsidRPr="00CF77BB">
              <w:rPr>
                <w:rFonts w:asciiTheme="minorBidi" w:hAnsiTheme="minorBidi" w:hint="cs"/>
                <w:rtl/>
              </w:rPr>
              <w:t>0</w:t>
            </w:r>
            <w:r w:rsidR="002D73CD" w:rsidRPr="00CF77BB">
              <w:rPr>
                <w:rFonts w:asciiTheme="minorBidi" w:hAnsiTheme="minorBidi" w:hint="cs"/>
                <w:rtl/>
              </w:rPr>
              <w:t xml:space="preserve">% </w:t>
            </w:r>
          </w:p>
          <w:p w14:paraId="4C591EDE" w14:textId="77777777" w:rsidR="002D73CD" w:rsidRPr="00CF77BB" w:rsidRDefault="002D73CD" w:rsidP="001F4473">
            <w:pPr>
              <w:rPr>
                <w:rFonts w:asciiTheme="minorBidi" w:hAnsiTheme="minorBidi"/>
                <w:rtl/>
              </w:rPr>
            </w:pPr>
            <w:r w:rsidRPr="00CF77BB">
              <w:rPr>
                <w:rFonts w:asciiTheme="minorBidi" w:hAnsiTheme="minorBidi" w:hint="cs"/>
                <w:rtl/>
              </w:rPr>
              <w:t xml:space="preserve">מטלה מסכמת </w:t>
            </w:r>
            <w:r w:rsidR="0058258A" w:rsidRPr="00CF77BB">
              <w:rPr>
                <w:rFonts w:asciiTheme="minorBidi" w:hAnsiTheme="minorBidi" w:hint="cs"/>
                <w:rtl/>
              </w:rPr>
              <w:t>-</w:t>
            </w:r>
            <w:r w:rsidRPr="00CF77BB">
              <w:rPr>
                <w:rFonts w:asciiTheme="minorBidi" w:hAnsiTheme="minorBidi" w:hint="cs"/>
                <w:rtl/>
              </w:rPr>
              <w:t>80%</w:t>
            </w:r>
          </w:p>
          <w:p w14:paraId="12020E28" w14:textId="77777777" w:rsidR="00A61BFF" w:rsidRPr="00CF77BB" w:rsidRDefault="00A61BFF" w:rsidP="001F4473">
            <w:pPr>
              <w:rPr>
                <w:rFonts w:asciiTheme="minorBidi" w:hAnsiTheme="minorBidi"/>
                <w:rtl/>
              </w:rPr>
            </w:pPr>
            <w:r w:rsidRPr="00CF77BB">
              <w:rPr>
                <w:rFonts w:asciiTheme="minorBidi" w:hAnsiTheme="minorBidi" w:hint="cs"/>
                <w:rtl/>
              </w:rPr>
              <w:t>הערכה כללית</w:t>
            </w:r>
            <w:r w:rsidR="0058258A" w:rsidRPr="00CF77BB">
              <w:rPr>
                <w:rFonts w:asciiTheme="minorBidi" w:hAnsiTheme="minorBidi" w:hint="cs"/>
                <w:rtl/>
              </w:rPr>
              <w:t xml:space="preserve">- </w:t>
            </w:r>
            <w:r w:rsidRPr="00CF77BB">
              <w:rPr>
                <w:rFonts w:asciiTheme="minorBidi" w:hAnsiTheme="minorBidi" w:hint="cs"/>
                <w:rtl/>
              </w:rPr>
              <w:t xml:space="preserve"> 10%</w:t>
            </w:r>
          </w:p>
          <w:p w14:paraId="73E5D065" w14:textId="77777777" w:rsidR="002D73CD" w:rsidRPr="008B1E76" w:rsidRDefault="002D73CD" w:rsidP="00CF77BB">
            <w:pPr>
              <w:jc w:val="center"/>
              <w:rPr>
                <w:rFonts w:asciiTheme="minorBidi" w:hAnsiTheme="minorBidi"/>
                <w:rtl/>
              </w:rPr>
            </w:pPr>
            <w:r w:rsidRPr="00CF77BB">
              <w:rPr>
                <w:rFonts w:asciiTheme="minorBidi" w:hAnsiTheme="minorBidi" w:hint="cs"/>
                <w:rtl/>
              </w:rPr>
              <w:t xml:space="preserve">(המטלות יפורטו </w:t>
            </w:r>
            <w:r w:rsidR="00CF77BB">
              <w:rPr>
                <w:rFonts w:asciiTheme="minorBidi" w:hAnsiTheme="minorBidi" w:hint="cs"/>
                <w:rtl/>
              </w:rPr>
              <w:t>בתחילת השנה</w:t>
            </w:r>
            <w:r w:rsidRPr="00CF77BB">
              <w:rPr>
                <w:rFonts w:asciiTheme="minorBidi" w:hAnsiTheme="minorBidi" w:hint="cs"/>
                <w:rtl/>
              </w:rPr>
              <w:t>)</w:t>
            </w:r>
          </w:p>
        </w:tc>
      </w:tr>
      <w:tr w:rsidR="008473BF" w:rsidRPr="008B1E76" w14:paraId="26907397" w14:textId="77777777" w:rsidTr="00981478">
        <w:tc>
          <w:tcPr>
            <w:tcW w:w="2035" w:type="dxa"/>
          </w:tcPr>
          <w:p w14:paraId="7C346458" w14:textId="77777777" w:rsidR="008473BF" w:rsidRPr="008B1E76" w:rsidRDefault="008473B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נוכחות</w:t>
            </w:r>
          </w:p>
        </w:tc>
        <w:tc>
          <w:tcPr>
            <w:tcW w:w="6487" w:type="dxa"/>
          </w:tcPr>
          <w:p w14:paraId="00FA8A18" w14:textId="77777777" w:rsidR="008473BF" w:rsidRPr="008B1E76" w:rsidRDefault="008473BF" w:rsidP="006D0585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נוכחות חובה בשיעורים (</w:t>
            </w:r>
            <w:r w:rsidR="006D0585">
              <w:rPr>
                <w:rFonts w:asciiTheme="minorBidi" w:hAnsiTheme="minorBidi" w:hint="cs"/>
                <w:rtl/>
              </w:rPr>
              <w:t>ניתן להיעדר לא יותר משני שיעורים</w:t>
            </w:r>
            <w:r w:rsidRPr="008B1E76">
              <w:rPr>
                <w:rFonts w:asciiTheme="minorBidi" w:hAnsiTheme="minorBidi"/>
                <w:rtl/>
              </w:rPr>
              <w:t>)</w:t>
            </w:r>
          </w:p>
        </w:tc>
      </w:tr>
    </w:tbl>
    <w:p w14:paraId="0EAF3C87" w14:textId="77777777" w:rsidR="005053EA" w:rsidRPr="008B1E76" w:rsidRDefault="005053EA">
      <w:pPr>
        <w:rPr>
          <w:rFonts w:asciiTheme="minorBidi" w:hAnsiTheme="minorBidi"/>
          <w:rtl/>
        </w:rPr>
      </w:pPr>
    </w:p>
    <w:p w14:paraId="73B1CFC2" w14:textId="77777777" w:rsidR="001D5FE1" w:rsidRPr="008B1E76" w:rsidRDefault="001D5FE1">
      <w:pPr>
        <w:rPr>
          <w:rFonts w:asciiTheme="minorBidi" w:hAnsiTheme="minorBidi"/>
          <w:b/>
          <w:bCs/>
          <w:u w:val="single"/>
          <w:rtl/>
        </w:rPr>
      </w:pPr>
      <w:r w:rsidRPr="008B1E76">
        <w:rPr>
          <w:rFonts w:asciiTheme="minorBidi" w:hAnsiTheme="minorBidi"/>
          <w:b/>
          <w:bCs/>
          <w:u w:val="single"/>
          <w:rtl/>
        </w:rPr>
        <w:t>תכנית הקורס</w:t>
      </w:r>
    </w:p>
    <w:p w14:paraId="077C3D54" w14:textId="77777777" w:rsidR="001D5FE1" w:rsidRPr="008B1E76" w:rsidRDefault="001D5FE1">
      <w:pPr>
        <w:rPr>
          <w:rFonts w:asciiTheme="minorBidi" w:hAnsiTheme="minorBidi"/>
          <w:rtl/>
        </w:rPr>
      </w:pPr>
      <w:r w:rsidRPr="008B1E76">
        <w:rPr>
          <w:rFonts w:asciiTheme="minorBidi" w:hAnsiTheme="minorBidi"/>
          <w:rtl/>
        </w:rPr>
        <w:t xml:space="preserve">*יתכנו שינויים בסדר ההרצאות </w:t>
      </w:r>
    </w:p>
    <w:tbl>
      <w:tblPr>
        <w:tblStyle w:val="TableGrid"/>
        <w:bidiVisual/>
        <w:tblW w:w="0" w:type="auto"/>
        <w:tblInd w:w="-942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4253"/>
        <w:gridCol w:w="3085"/>
      </w:tblGrid>
      <w:tr w:rsidR="00221949" w:rsidRPr="008B1E76" w14:paraId="139E86B6" w14:textId="77777777" w:rsidTr="00C162E5">
        <w:tc>
          <w:tcPr>
            <w:tcW w:w="851" w:type="dxa"/>
            <w:tcBorders>
              <w:bottom w:val="single" w:sz="4" w:space="0" w:color="auto"/>
            </w:tcBorders>
          </w:tcPr>
          <w:p w14:paraId="44497457" w14:textId="77777777" w:rsidR="00221949" w:rsidRPr="008B1E76" w:rsidRDefault="00221949" w:rsidP="001D5F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שיעור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01099E" w14:textId="77777777" w:rsidR="00221949" w:rsidRPr="008B1E76" w:rsidRDefault="00221949" w:rsidP="001D5F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שלב</w:t>
            </w:r>
          </w:p>
        </w:tc>
        <w:tc>
          <w:tcPr>
            <w:tcW w:w="4253" w:type="dxa"/>
          </w:tcPr>
          <w:p w14:paraId="2FDACE56" w14:textId="77777777" w:rsidR="00221949" w:rsidRPr="008B1E76" w:rsidRDefault="00221949" w:rsidP="001D5F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נושא</w:t>
            </w:r>
          </w:p>
        </w:tc>
        <w:tc>
          <w:tcPr>
            <w:tcW w:w="3085" w:type="dxa"/>
          </w:tcPr>
          <w:p w14:paraId="782A8E35" w14:textId="77777777" w:rsidR="00221949" w:rsidRPr="008B1E76" w:rsidRDefault="00221949" w:rsidP="001D5FE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קריאה</w:t>
            </w:r>
            <w:r w:rsidR="006D0585">
              <w:rPr>
                <w:rFonts w:asciiTheme="minorBidi" w:hAnsiTheme="minorBidi" w:hint="cs"/>
                <w:b/>
                <w:bCs/>
                <w:rtl/>
              </w:rPr>
              <w:t>/פעילות</w:t>
            </w:r>
          </w:p>
        </w:tc>
      </w:tr>
      <w:tr w:rsidR="00221949" w:rsidRPr="008B1E76" w14:paraId="093C892C" w14:textId="77777777" w:rsidTr="00C162E5">
        <w:tc>
          <w:tcPr>
            <w:tcW w:w="851" w:type="dxa"/>
            <w:tcBorders>
              <w:top w:val="single" w:sz="4" w:space="0" w:color="auto"/>
            </w:tcBorders>
          </w:tcPr>
          <w:p w14:paraId="43A2A68B" w14:textId="77777777" w:rsidR="00221949" w:rsidRPr="008B1E76" w:rsidRDefault="00221949" w:rsidP="0016373B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14:paraId="51DC05B3" w14:textId="77777777" w:rsidR="00221949" w:rsidRPr="008B1E76" w:rsidRDefault="00221949" w:rsidP="0016373B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מבוא</w:t>
            </w:r>
          </w:p>
        </w:tc>
        <w:tc>
          <w:tcPr>
            <w:tcW w:w="4253" w:type="dxa"/>
          </w:tcPr>
          <w:p w14:paraId="00D390C1" w14:textId="77777777" w:rsidR="001B4F9F" w:rsidRDefault="001B4F9F" w:rsidP="0016373B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14:paraId="4F64DEBB" w14:textId="77777777" w:rsidR="001B4F9F" w:rsidRDefault="001B4F9F" w:rsidP="0016373B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ילדים בקבוצת סיכון באירועי חירום </w:t>
            </w:r>
          </w:p>
          <w:p w14:paraId="6BC182A0" w14:textId="77777777" w:rsidR="001B4F9F" w:rsidRDefault="001B4F9F" w:rsidP="0016373B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מאפייני תגובות של ילדים </w:t>
            </w:r>
          </w:p>
          <w:p w14:paraId="79BD1F7E" w14:textId="77777777" w:rsidR="00221949" w:rsidRPr="008B1E76" w:rsidRDefault="00221949" w:rsidP="0016373B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3085" w:type="dxa"/>
          </w:tcPr>
          <w:p w14:paraId="676E3037" w14:textId="77777777" w:rsidR="00221949" w:rsidRPr="008B1E76" w:rsidRDefault="00221949" w:rsidP="0016373B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</w:tr>
      <w:tr w:rsidR="00221949" w:rsidRPr="008B1E76" w14:paraId="5FC6B9D5" w14:textId="77777777" w:rsidTr="00C162E5">
        <w:tc>
          <w:tcPr>
            <w:tcW w:w="851" w:type="dxa"/>
          </w:tcPr>
          <w:p w14:paraId="726712A1" w14:textId="77777777" w:rsidR="00221949" w:rsidRPr="008B1E76" w:rsidRDefault="00221949" w:rsidP="0016373B">
            <w:pPr>
              <w:spacing w:line="276" w:lineRule="auto"/>
              <w:jc w:val="center"/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7742ACC9" w14:textId="77777777" w:rsidR="00221949" w:rsidRPr="008B1E76" w:rsidRDefault="00221949" w:rsidP="0016373B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4253" w:type="dxa"/>
          </w:tcPr>
          <w:p w14:paraId="53EB966D" w14:textId="77777777" w:rsidR="00AE657C" w:rsidRPr="008B1E76" w:rsidRDefault="00AE657C" w:rsidP="0016373B">
            <w:pPr>
              <w:spacing w:line="276" w:lineRule="auto"/>
              <w:rPr>
                <w:rFonts w:asciiTheme="minorBidi" w:hAnsiTheme="minorBidi"/>
                <w:rtl/>
              </w:rPr>
            </w:pPr>
          </w:p>
          <w:p w14:paraId="0FF6B3BC" w14:textId="77777777" w:rsidR="001B4F9F" w:rsidRPr="008B1E76" w:rsidRDefault="001B4F9F" w:rsidP="001B4F9F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מהו מצב חירום</w:t>
            </w:r>
          </w:p>
          <w:p w14:paraId="0659E880" w14:textId="77777777" w:rsidR="001B4F9F" w:rsidRDefault="001B4F9F" w:rsidP="001B4F9F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'חזית העורף' והעורף האזרחי כחזית</w:t>
            </w:r>
          </w:p>
          <w:p w14:paraId="423928A1" w14:textId="77777777" w:rsidR="001B4F9F" w:rsidRDefault="001B4F9F" w:rsidP="001B4F9F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צרכי האוכלוסייה בעת חירום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14:paraId="25D86FD2" w14:textId="77777777" w:rsidR="00221949" w:rsidRPr="008B1E76" w:rsidRDefault="00221949" w:rsidP="0016373B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</w:tcPr>
          <w:p w14:paraId="7B46A221" w14:textId="77777777" w:rsidR="008208B4" w:rsidRPr="008B1E76" w:rsidRDefault="008208B4" w:rsidP="008208B4">
            <w:pPr>
              <w:bidi w:val="0"/>
              <w:spacing w:line="276" w:lineRule="auto"/>
              <w:rPr>
                <w:rFonts w:asciiTheme="minorBidi" w:hAnsiTheme="minorBidi"/>
              </w:rPr>
            </w:pPr>
          </w:p>
        </w:tc>
      </w:tr>
      <w:tr w:rsidR="00B25028" w:rsidRPr="008B1E76" w14:paraId="508EB5C9" w14:textId="77777777" w:rsidTr="00C162E5">
        <w:tc>
          <w:tcPr>
            <w:tcW w:w="851" w:type="dxa"/>
          </w:tcPr>
          <w:p w14:paraId="65D4054E" w14:textId="77777777" w:rsidR="00B25028" w:rsidRPr="008B1E76" w:rsidRDefault="00AF7E5F" w:rsidP="001D5FE1">
            <w:pPr>
              <w:jc w:val="center"/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3</w:t>
            </w:r>
            <w:r w:rsidR="00C162E5">
              <w:rPr>
                <w:rFonts w:asciiTheme="minorBidi" w:hAnsiTheme="minorBidi" w:hint="cs"/>
                <w:rtl/>
              </w:rPr>
              <w:t>-4</w:t>
            </w:r>
          </w:p>
        </w:tc>
        <w:tc>
          <w:tcPr>
            <w:tcW w:w="1275" w:type="dxa"/>
            <w:tcBorders>
              <w:top w:val="nil"/>
            </w:tcBorders>
          </w:tcPr>
          <w:p w14:paraId="11DC74E1" w14:textId="77777777" w:rsidR="00B25028" w:rsidRPr="008B1E76" w:rsidRDefault="00B2502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3" w:type="dxa"/>
          </w:tcPr>
          <w:p w14:paraId="517C92A9" w14:textId="77777777" w:rsidR="0016373B" w:rsidRDefault="0016373B" w:rsidP="00AF7E5F">
            <w:pPr>
              <w:rPr>
                <w:rFonts w:asciiTheme="minorBidi" w:hAnsiTheme="minorBidi"/>
                <w:rtl/>
              </w:rPr>
            </w:pPr>
          </w:p>
          <w:p w14:paraId="33133CB4" w14:textId="77777777" w:rsidR="001B4F9F" w:rsidRDefault="001B4F9F" w:rsidP="001B4F9F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דחק והתמודדות:</w:t>
            </w:r>
          </w:p>
          <w:p w14:paraId="040CA108" w14:textId="77777777" w:rsidR="001B4F9F" w:rsidRPr="008B1E76" w:rsidRDefault="001B4F9F" w:rsidP="001B4F9F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מודל הדחק של לזרוס ופולקמן</w:t>
            </w:r>
          </w:p>
          <w:p w14:paraId="738A6900" w14:textId="77777777" w:rsidR="001B4F9F" w:rsidRPr="008B1E76" w:rsidRDefault="001B4F9F" w:rsidP="001B4F9F">
            <w:pPr>
              <w:spacing w:line="276" w:lineRule="auto"/>
              <w:rPr>
                <w:rFonts w:asciiTheme="minorBidi" w:hAnsiTheme="minorBidi"/>
              </w:rPr>
            </w:pPr>
            <w:r w:rsidRPr="008B1E76">
              <w:rPr>
                <w:rFonts w:asciiTheme="minorBidi" w:hAnsiTheme="minorBidi"/>
                <w:rtl/>
              </w:rPr>
              <w:t>תגובות הפרט בעת חירום</w:t>
            </w:r>
            <w:r>
              <w:rPr>
                <w:rFonts w:asciiTheme="minorBidi" w:hAnsiTheme="minorBidi" w:hint="cs"/>
                <w:rtl/>
              </w:rPr>
              <w:t xml:space="preserve">: </w:t>
            </w:r>
            <w:r w:rsidRPr="008B1E76">
              <w:rPr>
                <w:rFonts w:asciiTheme="minorBidi" w:hAnsiTheme="minorBidi"/>
              </w:rPr>
              <w:t>Fight/ flight/freeze</w:t>
            </w:r>
          </w:p>
          <w:p w14:paraId="1FEB0E94" w14:textId="77777777" w:rsidR="00B25028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 xml:space="preserve">מתגובת דחק חריפה ועד התפתחות פוסט טראומה </w:t>
            </w:r>
          </w:p>
          <w:p w14:paraId="179AF4B2" w14:textId="77777777" w:rsidR="001B4F9F" w:rsidRDefault="001B4F9F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דוגמאות של טראומה בקרב ילדים לאחר אסון</w:t>
            </w:r>
          </w:p>
          <w:p w14:paraId="2EAA1B98" w14:textId="77777777" w:rsidR="00C162E5" w:rsidRDefault="00C162E5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השלכות של אירועים טראומתיים בילדות על המשך חייהם</w:t>
            </w:r>
          </w:p>
          <w:p w14:paraId="4EF16245" w14:textId="77777777" w:rsidR="00C162E5" w:rsidRDefault="00C162E5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גורמי הגנה וגורמי סיכון</w:t>
            </w:r>
          </w:p>
          <w:p w14:paraId="1D53D8EB" w14:textId="77777777" w:rsidR="00C162E5" w:rsidRDefault="00C162E5" w:rsidP="001B4F9F">
            <w:pPr>
              <w:rPr>
                <w:rFonts w:asciiTheme="minorBidi" w:hAnsiTheme="minorBidi"/>
                <w:rtl/>
              </w:rPr>
            </w:pPr>
          </w:p>
          <w:p w14:paraId="34B57FC5" w14:textId="77777777" w:rsidR="00C162E5" w:rsidRPr="008B1E76" w:rsidRDefault="00C162E5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</w:tcPr>
          <w:p w14:paraId="31F37E96" w14:textId="77777777" w:rsidR="001B4F9F" w:rsidRDefault="001B4F9F" w:rsidP="001B4F9F">
            <w:pPr>
              <w:bidi w:val="0"/>
              <w:spacing w:line="276" w:lineRule="auto"/>
              <w:rPr>
                <w:rFonts w:asciiTheme="minorBidi" w:hAnsiTheme="minorBidi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Folkman, S. (2013)</w:t>
            </w:r>
          </w:p>
          <w:p w14:paraId="654C080C" w14:textId="77777777" w:rsidR="00BC7563" w:rsidRDefault="001B4F9F" w:rsidP="001B4F9F">
            <w:pPr>
              <w:bidi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Ray (2014) </w:t>
            </w:r>
            <w:proofErr w:type="spellStart"/>
            <w:r>
              <w:rPr>
                <w:rFonts w:asciiTheme="minorBidi" w:hAnsiTheme="minorBidi"/>
              </w:rPr>
              <w:t>Chp</w:t>
            </w:r>
            <w:proofErr w:type="spellEnd"/>
            <w:r>
              <w:rPr>
                <w:rFonts w:asciiTheme="minorBidi" w:hAnsiTheme="minorBidi"/>
              </w:rPr>
              <w:t>. 9</w:t>
            </w:r>
          </w:p>
          <w:p w14:paraId="30DDA01C" w14:textId="77777777" w:rsidR="00C162E5" w:rsidRDefault="00C162E5" w:rsidP="00C162E5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Calibri" w:eastAsia="+mn-ea" w:hAnsi="Calibri" w:cs="Arial" w:hint="cs"/>
                <w:color w:val="000000"/>
                <w:kern w:val="24"/>
                <w:rtl/>
              </w:rPr>
              <w:t xml:space="preserve">              </w:t>
            </w:r>
            <w:r>
              <w:rPr>
                <w:rFonts w:ascii="Calibri" w:eastAsia="+mn-ea" w:hAnsi="Calibri" w:cs="Arial"/>
                <w:color w:val="000000"/>
                <w:kern w:val="24"/>
                <w:rtl/>
              </w:rPr>
              <w:t>(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</w:rPr>
              <w:t>Felitti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et al., 1998</w:t>
            </w:r>
            <w:r>
              <w:rPr>
                <w:rFonts w:ascii="Calibri" w:eastAsia="+mn-ea" w:hAnsi="Calibri" w:cs="Arial"/>
                <w:color w:val="000000"/>
                <w:kern w:val="24"/>
                <w:rtl/>
              </w:rPr>
              <w:t>)</w:t>
            </w:r>
            <w:r>
              <w:rPr>
                <w:rFonts w:ascii="Calibri" w:eastAsia="+mn-ea" w:hAnsi="Calibri" w:cs="Arial" w:hint="cs"/>
                <w:color w:val="000000"/>
                <w:kern w:val="24"/>
                <w:rtl/>
              </w:rPr>
              <w:t xml:space="preserve"> </w:t>
            </w:r>
            <w:r>
              <w:rPr>
                <w:rFonts w:ascii="Calibri" w:eastAsia="+mn-ea" w:hAnsi="Calibri" w:cs="Arial"/>
                <w:color w:val="000000"/>
                <w:kern w:val="24"/>
                <w:rtl/>
              </w:rPr>
              <w:t xml:space="preserve"> </w:t>
            </w:r>
          </w:p>
          <w:p w14:paraId="41540D4A" w14:textId="77777777" w:rsidR="00C162E5" w:rsidRPr="008B1E76" w:rsidRDefault="00C162E5" w:rsidP="00C162E5">
            <w:pPr>
              <w:bidi w:val="0"/>
              <w:rPr>
                <w:rFonts w:asciiTheme="minorBidi" w:hAnsiTheme="minorBidi"/>
              </w:rPr>
            </w:pPr>
          </w:p>
        </w:tc>
      </w:tr>
      <w:tr w:rsidR="001B4F9F" w:rsidRPr="008B1E76" w14:paraId="0060B896" w14:textId="77777777" w:rsidTr="00CB62C5">
        <w:tc>
          <w:tcPr>
            <w:tcW w:w="851" w:type="dxa"/>
          </w:tcPr>
          <w:p w14:paraId="0DE0BB10" w14:textId="77777777" w:rsidR="001B4F9F" w:rsidRPr="008B1E76" w:rsidRDefault="00C162E5" w:rsidP="001B4F9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</w:t>
            </w:r>
          </w:p>
        </w:tc>
        <w:tc>
          <w:tcPr>
            <w:tcW w:w="1275" w:type="dxa"/>
            <w:vMerge w:val="restart"/>
          </w:tcPr>
          <w:p w14:paraId="0174FC87" w14:textId="77777777" w:rsidR="001B4F9F" w:rsidRPr="001B4F9F" w:rsidRDefault="001B4F9F" w:rsidP="001B4F9F">
            <w:pPr>
              <w:rPr>
                <w:rFonts w:asciiTheme="minorBidi" w:hAnsiTheme="minorBidi"/>
                <w:b/>
                <w:bCs/>
                <w:rtl/>
              </w:rPr>
            </w:pPr>
            <w:r w:rsidRPr="001B4F9F">
              <w:rPr>
                <w:rFonts w:asciiTheme="minorBidi" w:hAnsiTheme="minorBidi" w:hint="cs"/>
                <w:b/>
                <w:bCs/>
                <w:rtl/>
              </w:rPr>
              <w:t>חינוך לחירום</w:t>
            </w:r>
          </w:p>
        </w:tc>
        <w:tc>
          <w:tcPr>
            <w:tcW w:w="4253" w:type="dxa"/>
          </w:tcPr>
          <w:p w14:paraId="000884DD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"חינוך לחירום"-</w:t>
            </w:r>
          </w:p>
          <w:p w14:paraId="61DDC024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האם נכון להכין ילדים למצבי חירום שונים?</w:t>
            </w:r>
          </w:p>
          <w:p w14:paraId="132110B7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מי נדרש לעשות זאת?</w:t>
            </w:r>
          </w:p>
          <w:p w14:paraId="768AEB75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תפקידי בית הספר בזמן חירום;</w:t>
            </w:r>
          </w:p>
          <w:p w14:paraId="4A77E36F" w14:textId="77777777" w:rsidR="001B4F9F" w:rsidRPr="008B1E76" w:rsidRDefault="001B4F9F" w:rsidP="00192E91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סק</w:t>
            </w:r>
            <w:r w:rsidR="00192E91">
              <w:rPr>
                <w:rFonts w:asciiTheme="minorBidi" w:hAnsiTheme="minorBidi"/>
                <w:rtl/>
              </w:rPr>
              <w:t>ירת תכניות 'חינוך לחירום בעולם'</w:t>
            </w:r>
          </w:p>
        </w:tc>
        <w:tc>
          <w:tcPr>
            <w:tcW w:w="3085" w:type="dxa"/>
            <w:vMerge w:val="restart"/>
          </w:tcPr>
          <w:p w14:paraId="745D03F2" w14:textId="77777777" w:rsidR="001B4F9F" w:rsidRDefault="001B4F9F" w:rsidP="001B4F9F">
            <w:pPr>
              <w:bidi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Janis (1967)</w:t>
            </w:r>
          </w:p>
          <w:p w14:paraId="2F6D46F6" w14:textId="77777777" w:rsidR="001B4F9F" w:rsidRDefault="001B4F9F" w:rsidP="001B4F9F">
            <w:pPr>
              <w:bidi w:val="0"/>
              <w:rPr>
                <w:rFonts w:asciiTheme="minorBidi" w:hAnsiTheme="minorBidi"/>
              </w:rPr>
            </w:pPr>
          </w:p>
          <w:p w14:paraId="0E482283" w14:textId="77777777" w:rsidR="001B4F9F" w:rsidRPr="008B1E76" w:rsidRDefault="001B4F9F" w:rsidP="001B4F9F">
            <w:pPr>
              <w:bidi w:val="0"/>
              <w:rPr>
                <w:rFonts w:asciiTheme="minorBidi" w:hAnsiTheme="minorBidi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Schonfeld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(2015)</w:t>
            </w:r>
          </w:p>
        </w:tc>
      </w:tr>
      <w:tr w:rsidR="001B4F9F" w:rsidRPr="008B1E76" w14:paraId="2DAFD6B3" w14:textId="77777777" w:rsidTr="0058258A">
        <w:tc>
          <w:tcPr>
            <w:tcW w:w="851" w:type="dxa"/>
          </w:tcPr>
          <w:p w14:paraId="1996006D" w14:textId="77777777" w:rsidR="001B4F9F" w:rsidRPr="008B1E76" w:rsidRDefault="00C162E5" w:rsidP="001B4F9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2A9B1657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3" w:type="dxa"/>
          </w:tcPr>
          <w:p w14:paraId="1AB4C70E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"חינוך לחירום"-</w:t>
            </w:r>
          </w:p>
          <w:p w14:paraId="244519A9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הילדים כ"שגרירים" למוכנות משפחתית;</w:t>
            </w:r>
          </w:p>
          <w:p w14:paraId="09F63D5E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בניית תכנית "חירום משפחתית"</w:t>
            </w:r>
          </w:p>
          <w:p w14:paraId="469CF1E0" w14:textId="77777777" w:rsidR="001B4F9F" w:rsidRDefault="001B4F9F" w:rsidP="00192E91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העצמת ילדים בהתמודדות רגשית עם אירועי חירום.</w:t>
            </w:r>
          </w:p>
          <w:p w14:paraId="0DF7F718" w14:textId="77777777" w:rsidR="007B1C92" w:rsidRPr="008B1E76" w:rsidRDefault="007B1C92" w:rsidP="00192E91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  <w:vMerge/>
          </w:tcPr>
          <w:p w14:paraId="7CCF0997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</w:tr>
      <w:tr w:rsidR="001B4F9F" w:rsidRPr="004A654C" w14:paraId="4915807E" w14:textId="77777777" w:rsidTr="0058258A">
        <w:tc>
          <w:tcPr>
            <w:tcW w:w="851" w:type="dxa"/>
          </w:tcPr>
          <w:p w14:paraId="4DCC59C8" w14:textId="77777777" w:rsidR="001B4F9F" w:rsidRPr="008B1E76" w:rsidRDefault="00C162E5" w:rsidP="001B4F9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339D35CF" w14:textId="77777777" w:rsidR="001B4F9F" w:rsidRDefault="001B4F9F" w:rsidP="0055136C">
            <w:pPr>
              <w:rPr>
                <w:rFonts w:asciiTheme="minorBidi" w:hAnsiTheme="minorBidi"/>
                <w:b/>
                <w:bCs/>
                <w:bdr w:val="single" w:sz="4" w:space="0" w:color="auto"/>
                <w:rtl/>
              </w:rPr>
            </w:pPr>
            <w:r w:rsidRPr="00192E91">
              <w:rPr>
                <w:rFonts w:asciiTheme="minorBidi" w:hAnsiTheme="minorBidi"/>
                <w:b/>
                <w:bCs/>
                <w:rtl/>
              </w:rPr>
              <w:t xml:space="preserve">התמודדות ילדים בעת </w:t>
            </w:r>
            <w:r w:rsidR="0055136C">
              <w:rPr>
                <w:rFonts w:asciiTheme="minorBidi" w:hAnsiTheme="minorBidi" w:hint="cs"/>
                <w:b/>
                <w:bCs/>
                <w:bdr w:val="single" w:sz="4" w:space="0" w:color="auto"/>
                <w:rtl/>
              </w:rPr>
              <w:t>חירום</w:t>
            </w:r>
          </w:p>
          <w:p w14:paraId="31260C1C" w14:textId="77777777" w:rsidR="0055136C" w:rsidRPr="00192E91" w:rsidRDefault="0055136C" w:rsidP="0055136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1BAB53B5" w14:textId="77777777" w:rsidR="00C162E5" w:rsidRPr="008B1E76" w:rsidRDefault="00C162E5" w:rsidP="00C162E5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lastRenderedPageBreak/>
              <w:t>מידע בחירום-</w:t>
            </w:r>
          </w:p>
          <w:p w14:paraId="16B70FD0" w14:textId="77777777" w:rsidR="00C162E5" w:rsidRPr="008B1E76" w:rsidRDefault="00C162E5" w:rsidP="00C162E5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כיצד ילדים צורכים מידע בזמן חירום;</w:t>
            </w:r>
          </w:p>
          <w:p w14:paraId="07E655DD" w14:textId="77777777" w:rsidR="00C162E5" w:rsidRPr="008B1E76" w:rsidRDefault="00C162E5" w:rsidP="00C162E5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אמצעי המידע של הילדים;</w:t>
            </w:r>
          </w:p>
          <w:p w14:paraId="2A78B4B6" w14:textId="77777777" w:rsidR="00C162E5" w:rsidRDefault="00C162E5" w:rsidP="00C162E5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שמועות בחירום;</w:t>
            </w:r>
          </w:p>
          <w:p w14:paraId="73B97125" w14:textId="77777777" w:rsidR="007B1C92" w:rsidRPr="008B1E76" w:rsidRDefault="007B1C92" w:rsidP="00C162E5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שהייה ממושכת ופינוי בעת חירום</w:t>
            </w:r>
          </w:p>
          <w:p w14:paraId="2C36A023" w14:textId="77777777" w:rsidR="007B1C92" w:rsidRPr="008B1E76" w:rsidRDefault="007B1C92" w:rsidP="007B1C92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חשיבות מערכת התמיכה החברתית להתמודדות במצבי לחץ</w:t>
            </w:r>
          </w:p>
          <w:p w14:paraId="46AA36C1" w14:textId="77777777" w:rsidR="001B4F9F" w:rsidRPr="008B1E76" w:rsidRDefault="001B4F9F" w:rsidP="00C162E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</w:tcPr>
          <w:p w14:paraId="0B03745D" w14:textId="77777777" w:rsidR="001B4F9F" w:rsidRPr="004A654C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1E93DCFE" w14:textId="77777777" w:rsidR="00C162E5" w:rsidRPr="008B1E76" w:rsidRDefault="001B4F9F" w:rsidP="00C162E5">
            <w:pPr>
              <w:bidi w:val="0"/>
              <w:rPr>
                <w:rFonts w:asciiTheme="minorBidi" w:hAnsiTheme="minorBidi"/>
                <w:rtl/>
              </w:rPr>
            </w:pPr>
            <w:r w:rsidRPr="004A654C">
              <w:rPr>
                <w:rFonts w:asciiTheme="minorBidi" w:hAnsiTheme="minorBidi"/>
                <w:rtl/>
              </w:rPr>
              <w:t xml:space="preserve"> </w:t>
            </w:r>
            <w:r w:rsidR="00C162E5" w:rsidRPr="008B1E76">
              <w:rPr>
                <w:rFonts w:asciiTheme="minorBidi" w:hAnsiTheme="minorBidi"/>
              </w:rPr>
              <w:t>Caplan</w:t>
            </w:r>
            <w:r w:rsidR="00C162E5">
              <w:rPr>
                <w:rFonts w:asciiTheme="minorBidi" w:hAnsiTheme="minorBidi"/>
              </w:rPr>
              <w:t xml:space="preserve"> (</w:t>
            </w:r>
            <w:r w:rsidR="00C162E5" w:rsidRPr="008B1E76">
              <w:rPr>
                <w:rFonts w:asciiTheme="minorBidi" w:hAnsiTheme="minorBidi"/>
              </w:rPr>
              <w:t>1981</w:t>
            </w:r>
            <w:r w:rsidR="00C162E5">
              <w:rPr>
                <w:rFonts w:asciiTheme="minorBidi" w:hAnsiTheme="minorBidi"/>
              </w:rPr>
              <w:t>)</w:t>
            </w:r>
          </w:p>
          <w:p w14:paraId="2991C182" w14:textId="77777777" w:rsidR="001B4F9F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57B96BC5" w14:textId="77777777" w:rsidR="00192E91" w:rsidRDefault="00192E91" w:rsidP="001B4F9F">
            <w:pPr>
              <w:rPr>
                <w:rFonts w:asciiTheme="minorBidi" w:hAnsiTheme="minorBidi"/>
                <w:rtl/>
              </w:rPr>
            </w:pPr>
          </w:p>
          <w:p w14:paraId="7F6852B5" w14:textId="77777777" w:rsidR="00192E91" w:rsidRDefault="00192E91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ברזניץ, השפעת מידע על תפקוד העורף.</w:t>
            </w:r>
          </w:p>
          <w:p w14:paraId="6039EA67" w14:textId="77777777" w:rsidR="007B1C92" w:rsidRPr="004A654C" w:rsidRDefault="007B1C92" w:rsidP="007B1C92">
            <w:pPr>
              <w:rPr>
                <w:rFonts w:asciiTheme="minorBidi" w:hAnsiTheme="minorBidi"/>
                <w:rtl/>
              </w:rPr>
            </w:pPr>
            <w:r w:rsidRPr="004A654C">
              <w:rPr>
                <w:rFonts w:asciiTheme="minorBidi" w:hAnsiTheme="minorBidi"/>
                <w:rtl/>
              </w:rPr>
              <w:t xml:space="preserve">מיומנה של מסבירת פיקוד העורף </w:t>
            </w:r>
          </w:p>
          <w:p w14:paraId="28E26CFA" w14:textId="77777777" w:rsidR="007B1C92" w:rsidRPr="004A654C" w:rsidRDefault="007B1C92" w:rsidP="007B1C9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4A654C">
              <w:rPr>
                <w:rFonts w:asciiTheme="minorBidi" w:hAnsiTheme="minorBidi"/>
                <w:b/>
                <w:bCs/>
              </w:rPr>
              <w:t>Margolin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Pr="004A654C">
              <w:rPr>
                <w:rFonts w:asciiTheme="minorBidi" w:hAnsiTheme="minorBidi"/>
                <w:b/>
                <w:bCs/>
              </w:rPr>
              <w:t>(2010)</w:t>
            </w:r>
          </w:p>
          <w:p w14:paraId="117B7A74" w14:textId="77777777" w:rsidR="00192E91" w:rsidRPr="004A654C" w:rsidRDefault="007B1C92" w:rsidP="007B1C92">
            <w:pPr>
              <w:rPr>
                <w:rFonts w:asciiTheme="minorBidi" w:hAnsiTheme="minorBidi"/>
                <w:rtl/>
              </w:rPr>
            </w:pPr>
            <w:r w:rsidRPr="004A654C">
              <w:rPr>
                <w:rFonts w:asciiTheme="minorBidi" w:hAnsiTheme="minorBidi"/>
                <w:b/>
                <w:bCs/>
                <w:rtl/>
              </w:rPr>
              <w:br/>
            </w:r>
            <w:r w:rsidRPr="004A654C">
              <w:rPr>
                <w:rFonts w:asciiTheme="minorBidi" w:hAnsiTheme="minorBidi"/>
                <w:rtl/>
              </w:rPr>
              <w:t>ילדים במצבי חירום ולחץ,</w:t>
            </w:r>
          </w:p>
        </w:tc>
      </w:tr>
      <w:tr w:rsidR="001B4F9F" w:rsidRPr="008B1E76" w14:paraId="3EFE1C98" w14:textId="77777777" w:rsidTr="0058258A">
        <w:trPr>
          <w:trHeight w:val="324"/>
        </w:trPr>
        <w:tc>
          <w:tcPr>
            <w:tcW w:w="851" w:type="dxa"/>
          </w:tcPr>
          <w:p w14:paraId="58EF3F22" w14:textId="77777777" w:rsidR="001B4F9F" w:rsidRPr="008B1E76" w:rsidRDefault="007B1C92" w:rsidP="001B4F9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8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14:paraId="6D55E1A0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3" w:type="dxa"/>
          </w:tcPr>
          <w:p w14:paraId="12BDB502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התנדבות בני נוער בזמן חירום-</w:t>
            </w:r>
          </w:p>
          <w:p w14:paraId="12D5C733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בני הנוער כמובילים בערך ההתנדבותי בחירום;</w:t>
            </w:r>
          </w:p>
          <w:p w14:paraId="2E47AF38" w14:textId="77777777" w:rsidR="001B4F9F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תפקידי בני נוער בחירום</w:t>
            </w:r>
            <w:r w:rsidR="00C162E5">
              <w:rPr>
                <w:rFonts w:asciiTheme="minorBidi" w:hAnsiTheme="minorBidi" w:hint="cs"/>
                <w:rtl/>
              </w:rPr>
              <w:t xml:space="preserve"> </w:t>
            </w:r>
            <w:r w:rsidRPr="008B1E76">
              <w:rPr>
                <w:rFonts w:asciiTheme="minorBidi" w:hAnsiTheme="minorBidi"/>
                <w:rtl/>
              </w:rPr>
              <w:t>כחלק מפיתוח חוסן אישי;</w:t>
            </w:r>
          </w:p>
          <w:p w14:paraId="0F19B9F5" w14:textId="77777777" w:rsidR="007B1C92" w:rsidRPr="008B1E76" w:rsidRDefault="007B1C92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</w:tcPr>
          <w:p w14:paraId="68FFB1D6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345643AC" w14:textId="77777777" w:rsidR="001B4F9F" w:rsidRPr="008B1E76" w:rsidRDefault="001B4F9F" w:rsidP="001B4F9F">
            <w:pPr>
              <w:jc w:val="right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Khorram-Manesh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A. (2017)</w:t>
            </w:r>
          </w:p>
          <w:p w14:paraId="6C6EEAA8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762D32AD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</w:tr>
      <w:tr w:rsidR="007B1C92" w:rsidRPr="008B1E76" w14:paraId="7784A6D9" w14:textId="77777777" w:rsidTr="0058258A">
        <w:trPr>
          <w:trHeight w:val="324"/>
        </w:trPr>
        <w:tc>
          <w:tcPr>
            <w:tcW w:w="851" w:type="dxa"/>
          </w:tcPr>
          <w:p w14:paraId="359BD5E6" w14:textId="77777777" w:rsidR="007B1C92" w:rsidRDefault="007B1C92" w:rsidP="001B4F9F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9-10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669BADD" w14:textId="77777777" w:rsidR="007B1C92" w:rsidRPr="008B1E76" w:rsidRDefault="007B1C92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3" w:type="dxa"/>
          </w:tcPr>
          <w:p w14:paraId="11326FC1" w14:textId="77777777" w:rsidR="007B1C92" w:rsidRDefault="007B1C92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עזרה ראשונה נפשית לילדים</w:t>
            </w:r>
          </w:p>
          <w:p w14:paraId="56F5ECD2" w14:textId="77777777" w:rsidR="003847E3" w:rsidRPr="008B1E76" w:rsidRDefault="003847E3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תיאוריה והתנסות</w:t>
            </w:r>
          </w:p>
        </w:tc>
        <w:tc>
          <w:tcPr>
            <w:tcW w:w="3085" w:type="dxa"/>
          </w:tcPr>
          <w:p w14:paraId="338B067D" w14:textId="77777777" w:rsidR="007B1C92" w:rsidRPr="008B1E76" w:rsidRDefault="007B1C92" w:rsidP="001B4F9F">
            <w:pPr>
              <w:rPr>
                <w:rFonts w:asciiTheme="minorBidi" w:hAnsiTheme="minorBidi"/>
                <w:rtl/>
              </w:rPr>
            </w:pPr>
          </w:p>
        </w:tc>
      </w:tr>
      <w:tr w:rsidR="001B4F9F" w:rsidRPr="008B1E76" w14:paraId="62109327" w14:textId="77777777" w:rsidTr="0058258A">
        <w:tc>
          <w:tcPr>
            <w:tcW w:w="851" w:type="dxa"/>
          </w:tcPr>
          <w:p w14:paraId="3701D0F0" w14:textId="77777777" w:rsidR="001B4F9F" w:rsidRPr="008B1E76" w:rsidRDefault="007B1C92" w:rsidP="00192E9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5BB955A3" w14:textId="77777777" w:rsidR="001B4F9F" w:rsidRPr="008B1E76" w:rsidRDefault="001B4F9F" w:rsidP="001B4F9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חזרה לשגרה-</w:t>
            </w:r>
          </w:p>
          <w:p w14:paraId="70172EDF" w14:textId="77777777" w:rsidR="001B4F9F" w:rsidRPr="008B1E76" w:rsidRDefault="001B4F9F" w:rsidP="001B4F9F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446E06FD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התמודדות ילדים לאחר אירוע חירום</w:t>
            </w:r>
          </w:p>
        </w:tc>
        <w:tc>
          <w:tcPr>
            <w:tcW w:w="4253" w:type="dxa"/>
          </w:tcPr>
          <w:p w14:paraId="4C0EF9FE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"אוספים את השברים"-</w:t>
            </w:r>
          </w:p>
          <w:p w14:paraId="75995631" w14:textId="77777777" w:rsidR="001B4F9F" w:rsidRPr="008B1E76" w:rsidRDefault="001B4F9F" w:rsidP="001B4F9F">
            <w:pPr>
              <w:rPr>
                <w:rFonts w:asciiTheme="minorBidi" w:hAnsiTheme="minorBidi"/>
              </w:rPr>
            </w:pPr>
            <w:r w:rsidRPr="008B1E76">
              <w:rPr>
                <w:rFonts w:asciiTheme="minorBidi" w:hAnsiTheme="minorBidi"/>
                <w:rtl/>
              </w:rPr>
              <w:t>כושר ההתאוששות;</w:t>
            </w:r>
          </w:p>
          <w:p w14:paraId="168C9C9A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התפתחות תסמינים פוסט טראומתיים ודרכי טיפול;</w:t>
            </w:r>
          </w:p>
          <w:p w14:paraId="2B606ABB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2CEB56E9" w14:textId="77777777" w:rsidR="001B4F9F" w:rsidRPr="008B1E76" w:rsidRDefault="001B4F9F" w:rsidP="001B4F9F">
            <w:pPr>
              <w:rPr>
                <w:rFonts w:asciiTheme="minorBidi" w:hAnsiTheme="minorBidi"/>
              </w:rPr>
            </w:pPr>
          </w:p>
        </w:tc>
        <w:tc>
          <w:tcPr>
            <w:tcW w:w="3085" w:type="dxa"/>
          </w:tcPr>
          <w:p w14:paraId="5B71ED5A" w14:textId="77777777" w:rsidR="001B4F9F" w:rsidRPr="008B1E76" w:rsidRDefault="001B4F9F" w:rsidP="001B4F9F">
            <w:pPr>
              <w:bidi w:val="0"/>
              <w:rPr>
                <w:rFonts w:asciiTheme="minorBidi" w:hAnsiTheme="minorBidi"/>
              </w:rPr>
            </w:pPr>
            <w:r w:rsidRPr="008B1E76">
              <w:rPr>
                <w:rFonts w:asciiTheme="minorBidi" w:hAnsiTheme="minorBidi"/>
              </w:rPr>
              <w:t> </w:t>
            </w:r>
          </w:p>
          <w:p w14:paraId="3CAB8530" w14:textId="77777777" w:rsidR="001B4F9F" w:rsidRPr="008B1E76" w:rsidRDefault="001B4F9F" w:rsidP="001B4F9F">
            <w:pPr>
              <w:bidi w:val="0"/>
              <w:rPr>
                <w:rFonts w:asciiTheme="minorBidi" w:hAnsiTheme="minorBidi"/>
              </w:rPr>
            </w:pPr>
            <w:r w:rsidRPr="008B1E76">
              <w:rPr>
                <w:rFonts w:asciiTheme="minorBidi" w:hAnsiTheme="minorBidi"/>
              </w:rPr>
              <w:t xml:space="preserve"> L. </w:t>
            </w:r>
            <w:proofErr w:type="spellStart"/>
            <w:r w:rsidRPr="008B1E76">
              <w:rPr>
                <w:rFonts w:asciiTheme="minorBidi" w:hAnsiTheme="minorBidi"/>
              </w:rPr>
              <w:t>Wolmer</w:t>
            </w:r>
            <w:proofErr w:type="spellEnd"/>
            <w:r>
              <w:rPr>
                <w:rFonts w:asciiTheme="minorBidi" w:hAnsiTheme="minorBidi"/>
              </w:rPr>
              <w:t xml:space="preserve"> (</w:t>
            </w:r>
            <w:r w:rsidRPr="008B1E76">
              <w:rPr>
                <w:rFonts w:asciiTheme="minorBidi" w:hAnsiTheme="minorBidi"/>
              </w:rPr>
              <w:t>2011</w:t>
            </w:r>
            <w:r>
              <w:rPr>
                <w:rFonts w:asciiTheme="minorBidi" w:hAnsiTheme="minorBidi"/>
              </w:rPr>
              <w:t>)</w:t>
            </w:r>
          </w:p>
          <w:p w14:paraId="1B216712" w14:textId="77777777" w:rsidR="001B4F9F" w:rsidRPr="008B1E76" w:rsidRDefault="001B4F9F" w:rsidP="001B4F9F">
            <w:pPr>
              <w:bidi w:val="0"/>
              <w:rPr>
                <w:rFonts w:asciiTheme="minorBidi" w:hAnsiTheme="minorBidi"/>
              </w:rPr>
            </w:pPr>
          </w:p>
          <w:p w14:paraId="6B7BCED7" w14:textId="77777777" w:rsidR="001B4F9F" w:rsidRPr="008B1E76" w:rsidRDefault="001B4F9F" w:rsidP="001B4F9F">
            <w:pPr>
              <w:bidi w:val="0"/>
              <w:rPr>
                <w:rFonts w:asciiTheme="minorBidi" w:hAnsiTheme="minorBidi"/>
              </w:rPr>
            </w:pPr>
            <w:r w:rsidRPr="008B1E76">
              <w:rPr>
                <w:rFonts w:asciiTheme="minorBidi" w:hAnsiTheme="minorBidi"/>
              </w:rPr>
              <w:t xml:space="preserve"> L. </w:t>
            </w:r>
            <w:proofErr w:type="spellStart"/>
            <w:r w:rsidRPr="008B1E76">
              <w:rPr>
                <w:rFonts w:asciiTheme="minorBidi" w:hAnsiTheme="minorBidi"/>
              </w:rPr>
              <w:t>Wolmer</w:t>
            </w:r>
            <w:proofErr w:type="spellEnd"/>
            <w:r>
              <w:rPr>
                <w:rFonts w:asciiTheme="minorBidi" w:hAnsiTheme="minorBidi"/>
              </w:rPr>
              <w:t xml:space="preserve"> (</w:t>
            </w:r>
            <w:r w:rsidRPr="008B1E76">
              <w:rPr>
                <w:rFonts w:asciiTheme="minorBidi" w:hAnsiTheme="minorBidi"/>
              </w:rPr>
              <w:t>2005</w:t>
            </w:r>
            <w:r>
              <w:rPr>
                <w:rFonts w:asciiTheme="minorBidi" w:hAnsiTheme="minorBidi"/>
              </w:rPr>
              <w:t xml:space="preserve">) </w:t>
            </w:r>
          </w:p>
          <w:p w14:paraId="07BAFBE1" w14:textId="77777777" w:rsidR="001B4F9F" w:rsidRPr="008B1E76" w:rsidRDefault="001B4F9F" w:rsidP="001B4F9F">
            <w:pPr>
              <w:bidi w:val="0"/>
              <w:rPr>
                <w:rFonts w:asciiTheme="minorBidi" w:hAnsiTheme="minorBidi"/>
              </w:rPr>
            </w:pPr>
            <w:r w:rsidRPr="008B1E76">
              <w:rPr>
                <w:rFonts w:asciiTheme="minorBidi" w:hAnsiTheme="minorBidi"/>
              </w:rPr>
              <w:br/>
            </w:r>
          </w:p>
          <w:p w14:paraId="2B5D9E43" w14:textId="77777777" w:rsidR="001B4F9F" w:rsidRPr="008B1E76" w:rsidRDefault="001B4F9F" w:rsidP="001B4F9F">
            <w:pPr>
              <w:rPr>
                <w:rFonts w:asciiTheme="minorBidi" w:hAnsiTheme="minorBidi"/>
              </w:rPr>
            </w:pPr>
          </w:p>
          <w:p w14:paraId="418D3AAB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</w:tr>
      <w:tr w:rsidR="001B4F9F" w:rsidRPr="008B1E76" w14:paraId="59C2DBAF" w14:textId="77777777" w:rsidTr="00CB62C5">
        <w:tc>
          <w:tcPr>
            <w:tcW w:w="851" w:type="dxa"/>
          </w:tcPr>
          <w:p w14:paraId="30EA21A0" w14:textId="77777777" w:rsidR="001B4F9F" w:rsidRPr="008B1E76" w:rsidRDefault="007B1C92" w:rsidP="00192E9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1275" w:type="dxa"/>
            <w:vMerge/>
          </w:tcPr>
          <w:p w14:paraId="2118C487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3" w:type="dxa"/>
          </w:tcPr>
          <w:p w14:paraId="4E383ADF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5E374FF5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 xml:space="preserve">"היום שאחרי"- </w:t>
            </w:r>
          </w:p>
          <w:p w14:paraId="0B0346C5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תכניות התערבות בית ספריות ביום שאחרי;</w:t>
            </w:r>
          </w:p>
          <w:p w14:paraId="17BEA21A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 xml:space="preserve">עקרונות ודוגמאות. </w:t>
            </w:r>
          </w:p>
          <w:p w14:paraId="075D6B35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25E686BB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</w:tcPr>
          <w:p w14:paraId="17CB696F" w14:textId="77777777" w:rsidR="001B4F9F" w:rsidRPr="002D73CD" w:rsidRDefault="001B4F9F" w:rsidP="001B4F9F">
            <w:pPr>
              <w:rPr>
                <w:rFonts w:asciiTheme="minorBidi" w:hAnsiTheme="minorBidi"/>
                <w:rtl/>
              </w:rPr>
            </w:pPr>
            <w:r w:rsidRPr="002D73CD">
              <w:rPr>
                <w:rFonts w:asciiTheme="minorBidi" w:hAnsiTheme="minorBidi"/>
                <w:rtl/>
              </w:rPr>
              <w:t>התערבות כיתתית לאחר משבר, ד"ר שי חן- גל</w:t>
            </w:r>
          </w:p>
          <w:p w14:paraId="71989552" w14:textId="77777777" w:rsidR="001B4F9F" w:rsidRPr="002D73CD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05A56E5E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2D73CD">
              <w:rPr>
                <w:rFonts w:asciiTheme="minorBidi" w:hAnsiTheme="minorBidi"/>
                <w:rtl/>
              </w:rPr>
              <w:t>"חוסן, היום שאחרי</w:t>
            </w:r>
            <w:r w:rsidR="00C162E5">
              <w:rPr>
                <w:rFonts w:asciiTheme="minorBidi" w:hAnsiTheme="minorBidi" w:hint="cs"/>
                <w:rtl/>
              </w:rPr>
              <w:t>"- מרכז "חוסן ע"ש כהן- אריס</w:t>
            </w:r>
          </w:p>
          <w:p w14:paraId="3687BE20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  <w:p w14:paraId="1095B163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</w:tr>
      <w:tr w:rsidR="001B4F9F" w:rsidRPr="008B1E76" w14:paraId="6D52E8B9" w14:textId="77777777" w:rsidTr="00CB62C5">
        <w:tc>
          <w:tcPr>
            <w:tcW w:w="851" w:type="dxa"/>
          </w:tcPr>
          <w:p w14:paraId="2372B5AC" w14:textId="77777777" w:rsidR="001B4F9F" w:rsidRPr="008B1E76" w:rsidRDefault="007B1C92" w:rsidP="00192E91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1275" w:type="dxa"/>
          </w:tcPr>
          <w:p w14:paraId="02B04CF2" w14:textId="77777777" w:rsidR="001B4F9F" w:rsidRPr="008B1E76" w:rsidRDefault="001B4F9F" w:rsidP="001B4F9F">
            <w:pPr>
              <w:rPr>
                <w:rFonts w:asciiTheme="minorBidi" w:hAnsiTheme="minorBidi"/>
                <w:b/>
                <w:bCs/>
                <w:rtl/>
              </w:rPr>
            </w:pPr>
            <w:r w:rsidRPr="008B1E76">
              <w:rPr>
                <w:rFonts w:asciiTheme="minorBidi" w:hAnsiTheme="minorBidi"/>
                <w:b/>
                <w:bCs/>
                <w:rtl/>
              </w:rPr>
              <w:t>סיכום</w:t>
            </w:r>
          </w:p>
        </w:tc>
        <w:tc>
          <w:tcPr>
            <w:tcW w:w="4253" w:type="dxa"/>
          </w:tcPr>
          <w:p w14:paraId="4084A200" w14:textId="77777777" w:rsidR="00192E91" w:rsidRDefault="00192E91" w:rsidP="001B4F9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עבודות במליאה</w:t>
            </w:r>
          </w:p>
          <w:p w14:paraId="3B47BBC9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  <w:r w:rsidRPr="008B1E76">
              <w:rPr>
                <w:rFonts w:asciiTheme="minorBidi" w:hAnsiTheme="minorBidi"/>
                <w:rtl/>
              </w:rPr>
              <w:t>שיח בנושא: אתגרים ויעדים בתחום הכנה והתמודדות של ילדים לזמן חירום.</w:t>
            </w:r>
          </w:p>
          <w:p w14:paraId="49FBDA12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085" w:type="dxa"/>
          </w:tcPr>
          <w:p w14:paraId="5DE9CC63" w14:textId="77777777" w:rsidR="001B4F9F" w:rsidRPr="008B1E76" w:rsidRDefault="001B4F9F" w:rsidP="001B4F9F">
            <w:pPr>
              <w:rPr>
                <w:rFonts w:asciiTheme="minorBidi" w:hAnsiTheme="minorBidi"/>
                <w:rtl/>
              </w:rPr>
            </w:pPr>
          </w:p>
        </w:tc>
      </w:tr>
    </w:tbl>
    <w:p w14:paraId="20B6FD97" w14:textId="77777777" w:rsidR="001D5FE1" w:rsidRDefault="001D5FE1">
      <w:pPr>
        <w:rPr>
          <w:rFonts w:asciiTheme="minorBidi" w:hAnsiTheme="minorBidi"/>
          <w:rtl/>
        </w:rPr>
      </w:pPr>
    </w:p>
    <w:p w14:paraId="272B516A" w14:textId="77777777" w:rsidR="00BC7563" w:rsidRDefault="00BC7563" w:rsidP="0016373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3DF14E4" w14:textId="77777777" w:rsidR="00CB62C5" w:rsidRDefault="00CB62C5" w:rsidP="00CB62C5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ביבליוגרפיה:</w:t>
      </w:r>
    </w:p>
    <w:p w14:paraId="6031504F" w14:textId="77777777" w:rsidR="00BD68E4" w:rsidRDefault="00BD68E4" w:rsidP="00CB62C5">
      <w:pPr>
        <w:rPr>
          <w:rFonts w:asciiTheme="minorBidi" w:hAnsiTheme="minorBidi"/>
          <w:rtl/>
        </w:rPr>
      </w:pPr>
      <w:r w:rsidRPr="004A654C">
        <w:rPr>
          <w:rFonts w:asciiTheme="minorBidi" w:hAnsiTheme="minorBidi"/>
          <w:rtl/>
        </w:rPr>
        <w:t>ברזניץ ש. וכרמיל ד., "</w:t>
      </w:r>
      <w:r w:rsidRPr="004A654C">
        <w:rPr>
          <w:rFonts w:asciiTheme="minorBidi" w:hAnsiTheme="minorBidi"/>
          <w:b/>
          <w:bCs/>
          <w:rtl/>
        </w:rPr>
        <w:t>השפעת מידע על תפקוד העורף</w:t>
      </w:r>
      <w:r w:rsidRPr="004A654C">
        <w:rPr>
          <w:rFonts w:asciiTheme="minorBidi" w:hAnsiTheme="minorBidi"/>
          <w:rtl/>
        </w:rPr>
        <w:t>", אונ' חיפה – מרכז לחקר לחץ פסיכולוגי, אוגוסט 1995</w:t>
      </w:r>
    </w:p>
    <w:p w14:paraId="5EE2CC9A" w14:textId="77777777" w:rsidR="00CB62C5" w:rsidRDefault="004A654C" w:rsidP="004A654C">
      <w:pPr>
        <w:rPr>
          <w:rFonts w:asciiTheme="minorBidi" w:hAnsiTheme="minorBidi"/>
          <w:rtl/>
        </w:rPr>
      </w:pPr>
      <w:r w:rsidRPr="004A654C">
        <w:rPr>
          <w:rFonts w:asciiTheme="minorBidi" w:hAnsiTheme="minorBidi"/>
          <w:rtl/>
        </w:rPr>
        <w:t xml:space="preserve">גרנות ח. </w:t>
      </w:r>
      <w:r w:rsidRPr="004A654C">
        <w:rPr>
          <w:rFonts w:asciiTheme="minorBidi" w:hAnsiTheme="minorBidi"/>
          <w:b/>
          <w:bCs/>
          <w:rtl/>
        </w:rPr>
        <w:t>"שעת הזהב, היחיד והחברה בלחץ החירום"</w:t>
      </w:r>
      <w:r w:rsidRPr="004A654C">
        <w:rPr>
          <w:rFonts w:asciiTheme="minorBidi" w:hAnsiTheme="minorBidi"/>
          <w:rtl/>
        </w:rPr>
        <w:t xml:space="preserve">. 2011, </w:t>
      </w:r>
      <w:r>
        <w:rPr>
          <w:rFonts w:asciiTheme="minorBidi" w:hAnsiTheme="minorBidi" w:hint="cs"/>
          <w:rtl/>
        </w:rPr>
        <w:t>ע"מ</w:t>
      </w:r>
      <w:r w:rsidRPr="004A654C">
        <w:rPr>
          <w:rFonts w:asciiTheme="minorBidi" w:hAnsiTheme="minorBidi"/>
          <w:rtl/>
        </w:rPr>
        <w:t xml:space="preserve"> 81-90, דקל, תל אביב.</w:t>
      </w:r>
    </w:p>
    <w:p w14:paraId="3DD00AFC" w14:textId="77777777" w:rsidR="00CB62C5" w:rsidRPr="004A654C" w:rsidRDefault="00CB62C5" w:rsidP="00CB62C5">
      <w:pPr>
        <w:rPr>
          <w:rFonts w:asciiTheme="minorBidi" w:hAnsiTheme="minorBidi"/>
          <w:rtl/>
        </w:rPr>
      </w:pPr>
      <w:r w:rsidRPr="004A654C">
        <w:rPr>
          <w:rFonts w:asciiTheme="minorBidi" w:hAnsiTheme="minorBidi"/>
          <w:rtl/>
        </w:rPr>
        <w:t>קליגמן,(2000), התערבות מערכתית מונעת בעת אסון וטראומה, מתוך "ילדים במצבי חירום ולחץ" , משרד החינוך והתרבות, ירושלים.</w:t>
      </w:r>
    </w:p>
    <w:p w14:paraId="7142339F" w14:textId="77777777" w:rsidR="00CB62C5" w:rsidRPr="004A654C" w:rsidRDefault="00CB62C5" w:rsidP="00CB62C5">
      <w:pPr>
        <w:rPr>
          <w:rFonts w:asciiTheme="minorBidi" w:hAnsiTheme="minorBidi"/>
          <w:rtl/>
        </w:rPr>
      </w:pPr>
      <w:r w:rsidRPr="004A654C">
        <w:rPr>
          <w:rFonts w:asciiTheme="minorBidi" w:hAnsiTheme="minorBidi"/>
          <w:rtl/>
        </w:rPr>
        <w:t>תכנית חירום משפחתית</w:t>
      </w:r>
      <w:r w:rsidRPr="004A654C">
        <w:rPr>
          <w:rFonts w:asciiTheme="minorBidi" w:hAnsiTheme="minorBidi" w:hint="cs"/>
          <w:rtl/>
        </w:rPr>
        <w:t xml:space="preserve"> (2015),  </w:t>
      </w:r>
      <w:r w:rsidRPr="004A654C">
        <w:rPr>
          <w:rFonts w:asciiTheme="minorBidi" w:hAnsiTheme="minorBidi"/>
          <w:rtl/>
        </w:rPr>
        <w:t xml:space="preserve"> פיקוד העורף</w:t>
      </w:r>
      <w:r w:rsidRPr="004A654C">
        <w:rPr>
          <w:rFonts w:asciiTheme="minorBidi" w:hAnsiTheme="minorBidi" w:hint="cs"/>
          <w:rtl/>
        </w:rPr>
        <w:t>.</w:t>
      </w:r>
    </w:p>
    <w:p w14:paraId="13C33EF2" w14:textId="77777777" w:rsidR="004A654C" w:rsidRPr="004A654C" w:rsidRDefault="004A654C" w:rsidP="004A654C">
      <w:pPr>
        <w:rPr>
          <w:rFonts w:asciiTheme="minorBidi" w:hAnsiTheme="minorBidi"/>
          <w:rtl/>
        </w:rPr>
      </w:pPr>
      <w:r w:rsidRPr="004A654C">
        <w:rPr>
          <w:rFonts w:asciiTheme="minorBidi" w:hAnsiTheme="minorBidi"/>
          <w:rtl/>
        </w:rPr>
        <w:t>מיומנה של מסבירת פיקוד העורף לילדים, עוטף עזה,  "צוק איתן", 2014.</w:t>
      </w:r>
    </w:p>
    <w:p w14:paraId="445277D8" w14:textId="77777777" w:rsidR="004A654C" w:rsidRDefault="004A654C" w:rsidP="004A654C">
      <w:pPr>
        <w:rPr>
          <w:rFonts w:asciiTheme="minorBidi" w:hAnsiTheme="minorBidi"/>
          <w:rtl/>
        </w:rPr>
      </w:pPr>
      <w:r w:rsidRPr="004A654C">
        <w:rPr>
          <w:rFonts w:asciiTheme="minorBidi" w:hAnsiTheme="minorBidi"/>
          <w:rtl/>
        </w:rPr>
        <w:t>ילדים במצבי חירום ולחץ, א' קלינגמן, ע' רביב וב' שטיין , ירושלים: משרד החינוך, השירות הפסיכולוגי- ייעוצי.</w:t>
      </w:r>
    </w:p>
    <w:p w14:paraId="2ACC8092" w14:textId="77777777" w:rsidR="002D73CD" w:rsidRPr="002D73CD" w:rsidRDefault="002D73CD" w:rsidP="002D73CD">
      <w:pPr>
        <w:rPr>
          <w:rFonts w:asciiTheme="minorBidi" w:hAnsiTheme="minorBidi"/>
          <w:rtl/>
        </w:rPr>
      </w:pPr>
      <w:r w:rsidRPr="002D73CD">
        <w:rPr>
          <w:rFonts w:asciiTheme="minorBidi" w:hAnsiTheme="minorBidi"/>
          <w:rtl/>
        </w:rPr>
        <w:t>התערבות כיתתית לאחר משבר, ד"ר שי חן- גל</w:t>
      </w:r>
    </w:p>
    <w:p w14:paraId="026D387C" w14:textId="77777777" w:rsidR="00CB62C5" w:rsidRDefault="002D73CD" w:rsidP="00192E91">
      <w:pPr>
        <w:rPr>
          <w:rFonts w:asciiTheme="minorBidi" w:hAnsiTheme="minorBidi"/>
        </w:rPr>
      </w:pPr>
      <w:r w:rsidRPr="002D73CD">
        <w:rPr>
          <w:rFonts w:asciiTheme="minorBidi" w:hAnsiTheme="minorBidi"/>
          <w:rtl/>
        </w:rPr>
        <w:lastRenderedPageBreak/>
        <w:t>"חוסן, היום שאחרי"- תכנית מרכז "חוסן" ע"ש כהן- האריס לגנים ובתי ספר. אתר שפ"ינט, משרד החינוך</w:t>
      </w:r>
    </w:p>
    <w:p w14:paraId="331C9F8D" w14:textId="77777777" w:rsidR="00CB62C5" w:rsidRDefault="00CB62C5" w:rsidP="00CB62C5">
      <w:pPr>
        <w:bidi w:val="0"/>
        <w:rPr>
          <w:rFonts w:asciiTheme="minorBidi" w:hAnsiTheme="minorBidi"/>
        </w:rPr>
      </w:pPr>
    </w:p>
    <w:p w14:paraId="6C21A808" w14:textId="77777777" w:rsidR="00BC7563" w:rsidRDefault="00BC7563" w:rsidP="00CB62C5">
      <w:pPr>
        <w:bidi w:val="0"/>
        <w:rPr>
          <w:rFonts w:asciiTheme="minorBidi" w:hAnsiTheme="minorBidi"/>
        </w:rPr>
      </w:pPr>
      <w:r w:rsidRPr="008B1E76">
        <w:rPr>
          <w:rFonts w:asciiTheme="minorBidi" w:hAnsiTheme="minorBidi"/>
        </w:rPr>
        <w:t>Cannon, W.B. 1914. The Emergency Function of the Adrenal Medulla in pain and in Major Emotion. American journal of Psychology.33:356- 372.</w:t>
      </w:r>
    </w:p>
    <w:p w14:paraId="62383A82" w14:textId="77777777" w:rsidR="004A654C" w:rsidRPr="008B1E76" w:rsidRDefault="004A654C" w:rsidP="004A654C">
      <w:pPr>
        <w:bidi w:val="0"/>
        <w:rPr>
          <w:rFonts w:asciiTheme="minorBidi" w:hAnsiTheme="minorBid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Caplan, G. (1981). Mastery of stress: psychosocial aspects.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Journal of Psychiatry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22973F5" w14:textId="77777777" w:rsidR="0016373B" w:rsidRDefault="0016373B" w:rsidP="00BC7563">
      <w:pPr>
        <w:bidi w:val="0"/>
        <w:rPr>
          <w:rFonts w:asciiTheme="minorBidi" w:hAnsiTheme="minorBid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Folkman, S. (2013). Stress: appraisal and coping.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Encyclopedia of behavioral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1913-1915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).Springer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New York, NY.</w:t>
      </w:r>
    </w:p>
    <w:p w14:paraId="2B52329B" w14:textId="77777777" w:rsidR="00BC7563" w:rsidRDefault="00BC7563" w:rsidP="00BC7563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Janis, I. L. (1967). Effects of fear arousal on attitude change: Recent developments in theory and experimental research.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experimental social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(Vol. 3, pp. 166-224). Academic Press.</w:t>
      </w:r>
      <w:r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  <w:t>המאמר אמנם מ 1976 אבל הוא מאמר "קלאסי" בתחום</w:t>
      </w:r>
    </w:p>
    <w:p w14:paraId="0B6C2B6B" w14:textId="77777777" w:rsidR="00BD68E4" w:rsidRDefault="00BD68E4" w:rsidP="00BD68E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Khorram-Manesh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(2017). Youth are our future assets in emergency and disaster management.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Bulletin of Emergency &amp; Trauma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1.</w:t>
      </w:r>
    </w:p>
    <w:p w14:paraId="4FCA69CF" w14:textId="77777777" w:rsidR="00CB62C5" w:rsidRPr="00CB62C5" w:rsidRDefault="00CB62C5" w:rsidP="00CB62C5">
      <w:pPr>
        <w:bidi w:val="0"/>
        <w:rPr>
          <w:rFonts w:asciiTheme="minorBidi" w:hAnsiTheme="minorBidi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Margolin, G., Ramos, M. C., &amp;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Guran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, E. L. (2010). Earthquakes and children: the role of psychologists with families and communities.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8F8F8"/>
        </w:rPr>
        <w:t>Professional Psychology: Research and Practice</w:t>
      </w: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8F8F8"/>
        </w:rPr>
        <w:t>41</w:t>
      </w: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(1), 1.</w:t>
      </w:r>
    </w:p>
    <w:p w14:paraId="2349FE0C" w14:textId="77777777" w:rsidR="008208B4" w:rsidRPr="008208B4" w:rsidRDefault="008208B4" w:rsidP="00CB62C5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208B4">
        <w:rPr>
          <w:rFonts w:ascii="Arial" w:hAnsi="Arial" w:cs="Arial"/>
          <w:color w:val="222222"/>
          <w:sz w:val="20"/>
          <w:szCs w:val="20"/>
          <w:shd w:val="clear" w:color="auto" w:fill="FFFFFF"/>
        </w:rPr>
        <w:t>Ray, W. J. (2014). Abnormal Psychology: Neuroscience Perspectives on Human Behavior and Experience. SAGE Publications.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Chapter 9</w:t>
      </w:r>
    </w:p>
    <w:p w14:paraId="68A3CFA6" w14:textId="77777777" w:rsidR="008208B4" w:rsidRPr="008208B4" w:rsidRDefault="00BC7563" w:rsidP="0016373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Schonfeld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J., &amp;Demaria, T. (2015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).Providing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psychosocial support to children and families in the aftermath of disasters and crises.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Pediatrics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e1120-e1130.</w:t>
      </w:r>
    </w:p>
    <w:p w14:paraId="6F620378" w14:textId="77777777" w:rsidR="00BD68E4" w:rsidRDefault="00BD68E4" w:rsidP="00BD68E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Theme="minorBidi" w:hAnsiTheme="minorBidi"/>
        </w:rPr>
        <w:t>,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Wolmer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Dedeoglu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Siev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J., &amp;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Yazgan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Y. (2005). Teacher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mediated intervention after disaster: a controlled three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year follow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up of children's functioning.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Child Psychology and Psychiatry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(11), 1161-1168.</w:t>
      </w:r>
    </w:p>
    <w:p w14:paraId="1E2C0F94" w14:textId="77777777" w:rsidR="00BD68E4" w:rsidRDefault="00BD68E4" w:rsidP="00BD68E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Wolmer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Hamiel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Barchas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D., Slone, M.,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(2011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).Teacher</w:t>
      </w:r>
      <w:proofErr w:type="gramEnd"/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delivered resilience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focused intervention in schools with traumatized children following the second Lebanon war. </w:t>
      </w:r>
      <w:r w:rsidRPr="00192E91">
        <w:rPr>
          <w:rFonts w:ascii="Arial" w:hAnsi="Arial" w:cs="Arial"/>
          <w:color w:val="222222"/>
          <w:sz w:val="20"/>
          <w:szCs w:val="20"/>
          <w:shd w:val="clear" w:color="auto" w:fill="FFFFFF"/>
        </w:rPr>
        <w:t>Journal of Traumatic Stress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192E91">
        <w:rPr>
          <w:rFonts w:ascii="Arial" w:hAnsi="Arial" w:cs="Arial"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309-316.</w:t>
      </w:r>
    </w:p>
    <w:p w14:paraId="1B5E5358" w14:textId="77777777" w:rsidR="00192E91" w:rsidRPr="00192E91" w:rsidRDefault="00192E91" w:rsidP="00192E91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92E91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>Felitti</w:t>
      </w:r>
      <w:proofErr w:type="spellEnd"/>
      <w:r w:rsidRPr="00192E91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et al., 1998; Putnam &amp; Putnam, </w:t>
      </w:r>
      <w:r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>(</w:t>
      </w:r>
      <w:r w:rsidRPr="00192E91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>2013)</w:t>
      </w:r>
    </w:p>
    <w:p w14:paraId="0CB021C0" w14:textId="77777777" w:rsidR="00192E91" w:rsidRPr="00192E91" w:rsidRDefault="00192E91" w:rsidP="00192E91">
      <w:pPr>
        <w:bidi w:val="0"/>
        <w:spacing w:after="375" w:line="240" w:lineRule="auto"/>
        <w:outlineLvl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2E91">
        <w:rPr>
          <w:rFonts w:ascii="Arial" w:hAnsi="Arial" w:cs="Arial"/>
          <w:color w:val="222222"/>
          <w:sz w:val="20"/>
          <w:szCs w:val="20"/>
          <w:shd w:val="clear" w:color="auto" w:fill="FFFFFF"/>
        </w:rPr>
        <w:t>Synergistic Childhood Adversities and Complex Adult Psychopathology</w:t>
      </w:r>
    </w:p>
    <w:p w14:paraId="5C0B80DD" w14:textId="77777777" w:rsidR="00192E91" w:rsidRDefault="00192E91" w:rsidP="00192E9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05B8E61" w14:textId="77777777" w:rsidR="00192E91" w:rsidRPr="00192E91" w:rsidRDefault="00192E91" w:rsidP="00192E9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371EEE4" w14:textId="77777777" w:rsidR="0016373B" w:rsidRPr="008B1E76" w:rsidRDefault="0016373B" w:rsidP="0016373B">
      <w:pPr>
        <w:rPr>
          <w:rFonts w:asciiTheme="minorBidi" w:hAnsiTheme="minorBidi"/>
          <w:rtl/>
        </w:rPr>
      </w:pPr>
    </w:p>
    <w:sectPr w:rsidR="0016373B" w:rsidRPr="008B1E76" w:rsidSect="00D14F1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D295" w14:textId="77777777" w:rsidR="00AF5458" w:rsidRDefault="00AF5458" w:rsidP="00927764">
      <w:pPr>
        <w:spacing w:after="0" w:line="240" w:lineRule="auto"/>
      </w:pPr>
      <w:r>
        <w:separator/>
      </w:r>
    </w:p>
  </w:endnote>
  <w:endnote w:type="continuationSeparator" w:id="0">
    <w:p w14:paraId="5D309C45" w14:textId="77777777" w:rsidR="00AF5458" w:rsidRDefault="00AF5458" w:rsidP="009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14ED" w14:textId="77777777" w:rsidR="00AF5458" w:rsidRDefault="00AF5458" w:rsidP="00927764">
      <w:pPr>
        <w:spacing w:after="0" w:line="240" w:lineRule="auto"/>
      </w:pPr>
      <w:r>
        <w:separator/>
      </w:r>
    </w:p>
  </w:footnote>
  <w:footnote w:type="continuationSeparator" w:id="0">
    <w:p w14:paraId="030B9069" w14:textId="77777777" w:rsidR="00AF5458" w:rsidRDefault="00AF5458" w:rsidP="0092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B375" w14:textId="77777777" w:rsidR="00927764" w:rsidRDefault="00927764" w:rsidP="00927764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F10A4"/>
    <w:multiLevelType w:val="hybridMultilevel"/>
    <w:tmpl w:val="3622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F9"/>
    <w:rsid w:val="00015ADB"/>
    <w:rsid w:val="00073F62"/>
    <w:rsid w:val="000C6982"/>
    <w:rsid w:val="00135AF9"/>
    <w:rsid w:val="00162066"/>
    <w:rsid w:val="0016373B"/>
    <w:rsid w:val="0017299E"/>
    <w:rsid w:val="00180172"/>
    <w:rsid w:val="00192E91"/>
    <w:rsid w:val="001B4F9F"/>
    <w:rsid w:val="001B5CE5"/>
    <w:rsid w:val="001D0FF6"/>
    <w:rsid w:val="001D5FE1"/>
    <w:rsid w:val="001E4A3E"/>
    <w:rsid w:val="001E6103"/>
    <w:rsid w:val="001E6A8C"/>
    <w:rsid w:val="001E6ED2"/>
    <w:rsid w:val="001F4473"/>
    <w:rsid w:val="00221949"/>
    <w:rsid w:val="00246041"/>
    <w:rsid w:val="00262FA9"/>
    <w:rsid w:val="002C4FBA"/>
    <w:rsid w:val="002D73CD"/>
    <w:rsid w:val="00320E0A"/>
    <w:rsid w:val="00373AC4"/>
    <w:rsid w:val="00380901"/>
    <w:rsid w:val="003847E3"/>
    <w:rsid w:val="003940B5"/>
    <w:rsid w:val="00394F73"/>
    <w:rsid w:val="003E775D"/>
    <w:rsid w:val="003F5E1F"/>
    <w:rsid w:val="00403636"/>
    <w:rsid w:val="00442AB6"/>
    <w:rsid w:val="00464C2D"/>
    <w:rsid w:val="004708B3"/>
    <w:rsid w:val="00484E38"/>
    <w:rsid w:val="004A654C"/>
    <w:rsid w:val="004E0F91"/>
    <w:rsid w:val="004E2041"/>
    <w:rsid w:val="004E3817"/>
    <w:rsid w:val="005053EA"/>
    <w:rsid w:val="0055136C"/>
    <w:rsid w:val="00581848"/>
    <w:rsid w:val="0058258A"/>
    <w:rsid w:val="005970BB"/>
    <w:rsid w:val="005A2822"/>
    <w:rsid w:val="005A6AAE"/>
    <w:rsid w:val="005B71B2"/>
    <w:rsid w:val="00601650"/>
    <w:rsid w:val="006213F1"/>
    <w:rsid w:val="0065614B"/>
    <w:rsid w:val="006C290E"/>
    <w:rsid w:val="006D0585"/>
    <w:rsid w:val="006D4003"/>
    <w:rsid w:val="006E286F"/>
    <w:rsid w:val="0071200C"/>
    <w:rsid w:val="00746B9C"/>
    <w:rsid w:val="00795123"/>
    <w:rsid w:val="007B1C92"/>
    <w:rsid w:val="007B5258"/>
    <w:rsid w:val="007C18D8"/>
    <w:rsid w:val="007C67A3"/>
    <w:rsid w:val="007E7B96"/>
    <w:rsid w:val="008208B4"/>
    <w:rsid w:val="00832383"/>
    <w:rsid w:val="00843E12"/>
    <w:rsid w:val="008473BF"/>
    <w:rsid w:val="008567EE"/>
    <w:rsid w:val="0087624E"/>
    <w:rsid w:val="008B1E76"/>
    <w:rsid w:val="008B2A95"/>
    <w:rsid w:val="008B7F73"/>
    <w:rsid w:val="008E7F3A"/>
    <w:rsid w:val="008F0234"/>
    <w:rsid w:val="00927764"/>
    <w:rsid w:val="00933E51"/>
    <w:rsid w:val="00937D73"/>
    <w:rsid w:val="00946002"/>
    <w:rsid w:val="009729B8"/>
    <w:rsid w:val="00981478"/>
    <w:rsid w:val="009C756C"/>
    <w:rsid w:val="009E6116"/>
    <w:rsid w:val="009E7AAE"/>
    <w:rsid w:val="00A40146"/>
    <w:rsid w:val="00A47F8C"/>
    <w:rsid w:val="00A520F9"/>
    <w:rsid w:val="00A548EA"/>
    <w:rsid w:val="00A57627"/>
    <w:rsid w:val="00A61BFF"/>
    <w:rsid w:val="00A62DF3"/>
    <w:rsid w:val="00A67F9B"/>
    <w:rsid w:val="00A844EE"/>
    <w:rsid w:val="00AD4C33"/>
    <w:rsid w:val="00AE657C"/>
    <w:rsid w:val="00AF5458"/>
    <w:rsid w:val="00AF7E5F"/>
    <w:rsid w:val="00B25028"/>
    <w:rsid w:val="00B41503"/>
    <w:rsid w:val="00B84DAC"/>
    <w:rsid w:val="00B87EA5"/>
    <w:rsid w:val="00BC09F7"/>
    <w:rsid w:val="00BC7563"/>
    <w:rsid w:val="00BD68E4"/>
    <w:rsid w:val="00C162E5"/>
    <w:rsid w:val="00C40D3C"/>
    <w:rsid w:val="00CB62C5"/>
    <w:rsid w:val="00CC79CB"/>
    <w:rsid w:val="00CD191B"/>
    <w:rsid w:val="00CF77BB"/>
    <w:rsid w:val="00D14C74"/>
    <w:rsid w:val="00D14F1A"/>
    <w:rsid w:val="00D3511D"/>
    <w:rsid w:val="00D469EC"/>
    <w:rsid w:val="00D61B6F"/>
    <w:rsid w:val="00DD4B4B"/>
    <w:rsid w:val="00DF12D6"/>
    <w:rsid w:val="00E11DA8"/>
    <w:rsid w:val="00E133B9"/>
    <w:rsid w:val="00E4332A"/>
    <w:rsid w:val="00E62457"/>
    <w:rsid w:val="00E636F1"/>
    <w:rsid w:val="00E669AA"/>
    <w:rsid w:val="00E74DC1"/>
    <w:rsid w:val="00E76D94"/>
    <w:rsid w:val="00E93D12"/>
    <w:rsid w:val="00EC7F3A"/>
    <w:rsid w:val="00EE7EDC"/>
    <w:rsid w:val="00F36E51"/>
    <w:rsid w:val="00F5009C"/>
    <w:rsid w:val="00F6717D"/>
    <w:rsid w:val="00F954F9"/>
    <w:rsid w:val="00FC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D90C"/>
  <w15:docId w15:val="{21679AC6-A6CC-45AA-8ABF-5EED2C9F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5AF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4A3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E61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D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64"/>
  </w:style>
  <w:style w:type="paragraph" w:styleId="Footer">
    <w:name w:val="footer"/>
    <w:basedOn w:val="Normal"/>
    <w:link w:val="FooterChar"/>
    <w:uiPriority w:val="99"/>
    <w:unhideWhenUsed/>
    <w:rsid w:val="00927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64"/>
  </w:style>
  <w:style w:type="paragraph" w:styleId="NormalWeb">
    <w:name w:val="Normal (Web)"/>
    <w:basedOn w:val="Normal"/>
    <w:uiPriority w:val="99"/>
    <w:semiHidden/>
    <w:unhideWhenUsed/>
    <w:rsid w:val="00C162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gold@mta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livers@hosencent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Versano</dc:creator>
  <cp:lastModifiedBy>orit orit</cp:lastModifiedBy>
  <cp:revision>2</cp:revision>
  <dcterms:created xsi:type="dcterms:W3CDTF">2020-01-28T17:25:00Z</dcterms:created>
  <dcterms:modified xsi:type="dcterms:W3CDTF">2020-01-28T17:25:00Z</dcterms:modified>
</cp:coreProperties>
</file>